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B86696" w14:textId="4E155F61" w:rsidR="00F8748B" w:rsidRPr="00670D83" w:rsidRDefault="00C542D4" w:rsidP="00C542D4">
      <w:pPr>
        <w:shd w:val="clear" w:color="auto" w:fill="FFFFFF"/>
        <w:spacing w:after="0" w:line="276" w:lineRule="auto"/>
        <w:ind w:left="0" w:right="0" w:firstLine="0"/>
        <w:rPr>
          <w:rFonts w:asciiTheme="majorBidi" w:eastAsia="Times New Roman" w:hAnsiTheme="majorBidi" w:cstheme="majorBidi"/>
          <w:color w:val="000000"/>
          <w:sz w:val="24"/>
          <w:szCs w:val="24"/>
          <w:lang w:val="sr-Cyrl-RS"/>
        </w:rPr>
      </w:pPr>
      <w:r w:rsidRPr="00670D83">
        <w:rPr>
          <w:rFonts w:asciiTheme="majorBidi" w:eastAsia="Times New Roman" w:hAnsiTheme="majorBidi" w:cstheme="majorBidi"/>
          <w:color w:val="000000"/>
          <w:sz w:val="24"/>
          <w:szCs w:val="24"/>
          <w:lang w:val="sr-Cyrl-RS"/>
        </w:rPr>
        <w:t>Република Србија</w:t>
      </w:r>
    </w:p>
    <w:p w14:paraId="7A85AB9C" w14:textId="7B245B3B" w:rsidR="00C542D4" w:rsidRPr="00670D83" w:rsidRDefault="00C542D4" w:rsidP="00C542D4">
      <w:pPr>
        <w:shd w:val="clear" w:color="auto" w:fill="FFFFFF"/>
        <w:spacing w:after="0" w:line="276" w:lineRule="auto"/>
        <w:ind w:left="0" w:right="0" w:firstLine="0"/>
        <w:rPr>
          <w:rFonts w:asciiTheme="majorBidi" w:eastAsia="Times New Roman" w:hAnsiTheme="majorBidi" w:cstheme="majorBidi"/>
          <w:color w:val="000000"/>
          <w:sz w:val="24"/>
          <w:szCs w:val="24"/>
          <w:lang w:val="sr-Cyrl-RS"/>
        </w:rPr>
      </w:pPr>
      <w:r w:rsidRPr="00670D83">
        <w:rPr>
          <w:rFonts w:asciiTheme="majorBidi" w:eastAsia="Times New Roman" w:hAnsiTheme="majorBidi" w:cstheme="majorBidi"/>
          <w:color w:val="000000"/>
          <w:sz w:val="24"/>
          <w:szCs w:val="24"/>
          <w:lang w:val="sr-Cyrl-RS"/>
        </w:rPr>
        <w:t>ОПШТИНА ПОЖЕГА</w:t>
      </w:r>
    </w:p>
    <w:p w14:paraId="1AFDF572" w14:textId="558D9B5A" w:rsidR="00C542D4" w:rsidRPr="00670D83" w:rsidRDefault="00C542D4" w:rsidP="00C542D4">
      <w:pPr>
        <w:shd w:val="clear" w:color="auto" w:fill="FFFFFF"/>
        <w:spacing w:after="0" w:line="276" w:lineRule="auto"/>
        <w:ind w:left="0" w:right="0" w:firstLine="0"/>
        <w:rPr>
          <w:rFonts w:asciiTheme="majorBidi" w:eastAsia="Times New Roman" w:hAnsiTheme="majorBidi" w:cstheme="majorBidi"/>
          <w:color w:val="000000"/>
          <w:sz w:val="24"/>
          <w:szCs w:val="24"/>
          <w:lang w:val="sr-Cyrl-RS"/>
        </w:rPr>
      </w:pPr>
      <w:r w:rsidRPr="00670D83">
        <w:rPr>
          <w:rFonts w:asciiTheme="majorBidi" w:eastAsia="Times New Roman" w:hAnsiTheme="majorBidi" w:cstheme="majorBidi"/>
          <w:color w:val="000000"/>
          <w:sz w:val="24"/>
          <w:szCs w:val="24"/>
          <w:lang w:val="sr-Cyrl-RS"/>
        </w:rPr>
        <w:t>Комисија за утврђивање и</w:t>
      </w:r>
    </w:p>
    <w:p w14:paraId="3ADA7602" w14:textId="1501AEEF" w:rsidR="00C542D4" w:rsidRPr="00670D83" w:rsidRDefault="00C542D4" w:rsidP="00C542D4">
      <w:pPr>
        <w:shd w:val="clear" w:color="auto" w:fill="FFFFFF"/>
        <w:spacing w:after="0" w:line="276" w:lineRule="auto"/>
        <w:ind w:left="0" w:right="0" w:firstLine="0"/>
        <w:rPr>
          <w:rFonts w:asciiTheme="majorBidi" w:eastAsia="Times New Roman" w:hAnsiTheme="majorBidi" w:cstheme="majorBidi"/>
          <w:color w:val="000000"/>
          <w:sz w:val="24"/>
          <w:szCs w:val="24"/>
          <w:lang w:val="sr-Cyrl-RS"/>
        </w:rPr>
      </w:pPr>
      <w:r w:rsidRPr="00670D83">
        <w:rPr>
          <w:rFonts w:asciiTheme="majorBidi" w:eastAsia="Times New Roman" w:hAnsiTheme="majorBidi" w:cstheme="majorBidi"/>
          <w:color w:val="000000"/>
          <w:sz w:val="24"/>
          <w:szCs w:val="24"/>
          <w:lang w:val="sr-Cyrl-RS"/>
        </w:rPr>
        <w:t>преиспитивање јавног интереса</w:t>
      </w:r>
    </w:p>
    <w:p w14:paraId="3C3504F7" w14:textId="639455FE" w:rsidR="00C542D4" w:rsidRPr="00670D83" w:rsidRDefault="00C542D4" w:rsidP="00C542D4">
      <w:pPr>
        <w:shd w:val="clear" w:color="auto" w:fill="FFFFFF"/>
        <w:spacing w:after="0" w:line="276" w:lineRule="auto"/>
        <w:ind w:left="0" w:right="0" w:firstLine="0"/>
        <w:rPr>
          <w:rFonts w:asciiTheme="majorBidi" w:eastAsia="Times New Roman" w:hAnsiTheme="majorBidi" w:cstheme="majorBidi"/>
          <w:color w:val="000000"/>
          <w:sz w:val="24"/>
          <w:szCs w:val="24"/>
          <w:lang w:val="sr-Cyrl-RS"/>
        </w:rPr>
      </w:pPr>
      <w:r w:rsidRPr="00670D83">
        <w:rPr>
          <w:rFonts w:asciiTheme="majorBidi" w:eastAsia="Times New Roman" w:hAnsiTheme="majorBidi" w:cstheme="majorBidi"/>
          <w:color w:val="000000"/>
          <w:sz w:val="24"/>
          <w:szCs w:val="24"/>
          <w:lang w:val="sr-Cyrl-RS"/>
        </w:rPr>
        <w:t>01 број 020-</w:t>
      </w:r>
      <w:r w:rsidR="00AA10D8" w:rsidRPr="00670D83">
        <w:rPr>
          <w:rFonts w:asciiTheme="majorBidi" w:eastAsia="Times New Roman" w:hAnsiTheme="majorBidi" w:cstheme="majorBidi"/>
          <w:color w:val="000000"/>
          <w:sz w:val="24"/>
          <w:szCs w:val="24"/>
          <w:lang w:val="sr-Cyrl-RS"/>
        </w:rPr>
        <w:t>214/24</w:t>
      </w:r>
    </w:p>
    <w:p w14:paraId="4C148587" w14:textId="0C6CC70B" w:rsidR="00C542D4" w:rsidRPr="00670D83" w:rsidRDefault="00C542D4" w:rsidP="00C542D4">
      <w:pPr>
        <w:shd w:val="clear" w:color="auto" w:fill="FFFFFF"/>
        <w:spacing w:after="0" w:line="276" w:lineRule="auto"/>
        <w:ind w:left="0" w:right="0" w:firstLine="0"/>
        <w:rPr>
          <w:rFonts w:asciiTheme="majorBidi" w:eastAsia="Times New Roman" w:hAnsiTheme="majorBidi" w:cstheme="majorBidi"/>
          <w:color w:val="000000"/>
          <w:sz w:val="24"/>
          <w:szCs w:val="24"/>
          <w:lang w:val="sr-Cyrl-RS"/>
        </w:rPr>
      </w:pPr>
      <w:r w:rsidRPr="00670D83">
        <w:rPr>
          <w:rFonts w:asciiTheme="majorBidi" w:eastAsia="Times New Roman" w:hAnsiTheme="majorBidi" w:cstheme="majorBidi"/>
          <w:color w:val="000000"/>
          <w:sz w:val="24"/>
          <w:szCs w:val="24"/>
          <w:lang w:val="sr-Cyrl-RS"/>
        </w:rPr>
        <w:t>15.</w:t>
      </w:r>
      <w:r w:rsidR="00AA10D8" w:rsidRPr="00670D83">
        <w:rPr>
          <w:rFonts w:asciiTheme="majorBidi" w:eastAsia="Times New Roman" w:hAnsiTheme="majorBidi" w:cstheme="majorBidi"/>
          <w:color w:val="000000"/>
          <w:sz w:val="24"/>
          <w:szCs w:val="24"/>
          <w:lang w:val="sr-Cyrl-RS"/>
        </w:rPr>
        <w:t xml:space="preserve"> октобар </w:t>
      </w:r>
      <w:r w:rsidRPr="00670D83">
        <w:rPr>
          <w:rFonts w:asciiTheme="majorBidi" w:eastAsia="Times New Roman" w:hAnsiTheme="majorBidi" w:cstheme="majorBidi"/>
          <w:color w:val="000000"/>
          <w:sz w:val="24"/>
          <w:szCs w:val="24"/>
          <w:lang w:val="sr-Cyrl-RS"/>
        </w:rPr>
        <w:t>2024. године</w:t>
      </w:r>
    </w:p>
    <w:p w14:paraId="3F3343A2" w14:textId="3413F9AB" w:rsidR="00C542D4" w:rsidRDefault="00C542D4" w:rsidP="00C542D4">
      <w:pPr>
        <w:shd w:val="clear" w:color="auto" w:fill="FFFFFF"/>
        <w:spacing w:after="0" w:line="276" w:lineRule="auto"/>
        <w:ind w:left="0" w:right="0" w:firstLine="0"/>
        <w:rPr>
          <w:rFonts w:asciiTheme="majorBidi" w:eastAsia="Times New Roman" w:hAnsiTheme="majorBidi" w:cstheme="majorBidi"/>
          <w:color w:val="000000"/>
          <w:sz w:val="24"/>
          <w:szCs w:val="24"/>
          <w:lang w:val="sr-Cyrl-RS"/>
        </w:rPr>
      </w:pPr>
      <w:r w:rsidRPr="00670D83">
        <w:rPr>
          <w:rFonts w:asciiTheme="majorBidi" w:eastAsia="Times New Roman" w:hAnsiTheme="majorBidi" w:cstheme="majorBidi"/>
          <w:color w:val="000000"/>
          <w:sz w:val="24"/>
          <w:szCs w:val="24"/>
          <w:lang w:val="sr-Cyrl-RS"/>
        </w:rPr>
        <w:t>Пожега</w:t>
      </w:r>
    </w:p>
    <w:p w14:paraId="7965D178" w14:textId="77777777" w:rsidR="00151CA3" w:rsidRDefault="00151CA3" w:rsidP="00C542D4">
      <w:pPr>
        <w:shd w:val="clear" w:color="auto" w:fill="FFFFFF"/>
        <w:spacing w:after="0" w:line="276" w:lineRule="auto"/>
        <w:ind w:left="0" w:right="0" w:firstLine="0"/>
        <w:rPr>
          <w:rFonts w:asciiTheme="majorBidi" w:eastAsia="Times New Roman" w:hAnsiTheme="majorBidi" w:cstheme="majorBidi"/>
          <w:color w:val="000000"/>
          <w:sz w:val="24"/>
          <w:szCs w:val="24"/>
          <w:lang w:val="sr-Cyrl-RS"/>
        </w:rPr>
      </w:pPr>
    </w:p>
    <w:p w14:paraId="75F8D960" w14:textId="77777777" w:rsidR="00151CA3" w:rsidRDefault="00151CA3" w:rsidP="00C542D4">
      <w:pPr>
        <w:shd w:val="clear" w:color="auto" w:fill="FFFFFF"/>
        <w:spacing w:after="0" w:line="276" w:lineRule="auto"/>
        <w:ind w:left="0" w:right="0" w:firstLine="0"/>
        <w:rPr>
          <w:rFonts w:asciiTheme="majorBidi" w:eastAsia="Times New Roman" w:hAnsiTheme="majorBidi" w:cstheme="majorBidi"/>
          <w:color w:val="000000"/>
          <w:sz w:val="24"/>
          <w:szCs w:val="24"/>
          <w:lang w:val="sr-Cyrl-RS"/>
        </w:rPr>
      </w:pPr>
    </w:p>
    <w:p w14:paraId="636E4A64" w14:textId="20FEF6BE" w:rsidR="00915E2F" w:rsidRPr="00915E2F" w:rsidRDefault="00151CA3" w:rsidP="00915E2F">
      <w:pPr>
        <w:shd w:val="clear" w:color="auto" w:fill="FFFFFF"/>
        <w:spacing w:after="120" w:line="276" w:lineRule="auto"/>
        <w:ind w:left="0" w:right="0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15E2F">
        <w:rPr>
          <w:rFonts w:ascii="Times New Roman" w:hAnsi="Times New Roman"/>
          <w:color w:val="000000"/>
          <w:sz w:val="24"/>
          <w:szCs w:val="24"/>
        </w:rPr>
        <w:t>На основу члана 44. Уредбе о методологији управљања јавним политикама, анализи ефеката јавних политика и прописа и садржају појединачних докумената јавних политика („Службени гласник РС”, број 8/19</w:t>
      </w:r>
      <w:r w:rsidR="00046706">
        <w:rPr>
          <w:rFonts w:ascii="Times New Roman" w:hAnsi="Times New Roman"/>
          <w:color w:val="000000"/>
          <w:sz w:val="24"/>
          <w:szCs w:val="24"/>
        </w:rPr>
        <w:t>)</w:t>
      </w:r>
      <w:r w:rsidRPr="00915E2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и </w:t>
      </w:r>
      <w:r w:rsidR="00915E2F" w:rsidRPr="00915E2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члана </w:t>
      </w:r>
      <w:r w:rsidR="00915E2F" w:rsidRPr="00915E2F">
        <w:rPr>
          <w:rFonts w:asciiTheme="majorBidi" w:eastAsia="Times New Roman" w:hAnsiTheme="majorBidi" w:cstheme="majorBidi"/>
          <w:color w:val="000000"/>
          <w:sz w:val="24"/>
          <w:szCs w:val="24"/>
          <w:lang w:val="ru-RU"/>
        </w:rPr>
        <w:t>5. Одлуке</w:t>
      </w:r>
      <w:bookmarkStart w:id="0" w:name="_Hlk181275837"/>
      <w:r w:rsidR="00915E2F" w:rsidRPr="00915E2F">
        <w:rPr>
          <w:rFonts w:asciiTheme="majorBidi" w:eastAsia="Times New Roman" w:hAnsiTheme="majorBidi" w:cstheme="majorBidi"/>
          <w:color w:val="000000"/>
          <w:sz w:val="24"/>
          <w:szCs w:val="24"/>
          <w:lang w:val="ru-RU"/>
        </w:rPr>
        <w:t xml:space="preserve"> о утврђивању јавног интереса у општини Пожега</w:t>
      </w:r>
      <w:bookmarkEnd w:id="0"/>
      <w:r w:rsidR="006E68DC">
        <w:rPr>
          <w:rFonts w:asciiTheme="majorBidi" w:eastAsia="Times New Roman" w:hAnsiTheme="majorBidi" w:cstheme="majorBidi"/>
          <w:color w:val="000000"/>
          <w:sz w:val="24"/>
          <w:szCs w:val="24"/>
          <w:lang w:val="ru-RU"/>
        </w:rPr>
        <w:t xml:space="preserve"> </w:t>
      </w:r>
      <w:bookmarkStart w:id="1" w:name="_Hlk181771401"/>
      <w:r w:rsidR="00915E2F" w:rsidRPr="00915E2F">
        <w:rPr>
          <w:rFonts w:asciiTheme="majorBidi" w:eastAsia="Times New Roman" w:hAnsiTheme="majorBidi" w:cstheme="majorBidi"/>
          <w:color w:val="000000"/>
          <w:sz w:val="24"/>
          <w:szCs w:val="24"/>
          <w:lang w:val="en-US"/>
        </w:rPr>
        <w:t>(</w:t>
      </w:r>
      <w:r w:rsidR="00915E2F" w:rsidRPr="00915E2F">
        <w:rPr>
          <w:rFonts w:asciiTheme="majorBidi" w:eastAsia="Times New Roman" w:hAnsiTheme="majorBidi" w:cstheme="majorBidi"/>
          <w:color w:val="000000"/>
          <w:sz w:val="24"/>
          <w:szCs w:val="24"/>
          <w:lang w:val="ru-RU"/>
        </w:rPr>
        <w:t>,,Службени лист општине Пожега</w:t>
      </w:r>
      <w:r w:rsidR="00915E2F" w:rsidRPr="00915E2F">
        <w:rPr>
          <w:rFonts w:asciiTheme="majorBidi" w:eastAsia="Times New Roman" w:hAnsiTheme="majorBidi" w:cstheme="majorBidi"/>
          <w:color w:val="000000"/>
          <w:sz w:val="24"/>
          <w:szCs w:val="24"/>
          <w:lang w:val="en-US"/>
        </w:rPr>
        <w:t>”</w:t>
      </w:r>
      <w:r w:rsidR="00915E2F" w:rsidRPr="00915E2F">
        <w:rPr>
          <w:rFonts w:asciiTheme="majorBidi" w:eastAsia="Times New Roman" w:hAnsiTheme="majorBidi" w:cstheme="majorBidi"/>
          <w:color w:val="000000"/>
          <w:sz w:val="24"/>
          <w:szCs w:val="24"/>
          <w:lang w:val="ru-RU"/>
        </w:rPr>
        <w:t xml:space="preserve"> број 13/22</w:t>
      </w:r>
      <w:r w:rsidR="00915E2F" w:rsidRPr="00915E2F">
        <w:rPr>
          <w:rFonts w:asciiTheme="majorBidi" w:eastAsia="Times New Roman" w:hAnsiTheme="majorBidi" w:cstheme="majorBidi"/>
          <w:color w:val="000000"/>
          <w:sz w:val="24"/>
          <w:szCs w:val="24"/>
          <w:lang w:val="en-US"/>
        </w:rPr>
        <w:t>)</w:t>
      </w:r>
      <w:r w:rsidR="00915E2F" w:rsidRPr="00915E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bookmarkEnd w:id="1"/>
      <w:r w:rsidR="00915E2F" w:rsidRPr="00915E2F">
        <w:rPr>
          <w:rFonts w:ascii="Times New Roman" w:hAnsi="Times New Roman" w:cs="Times New Roman"/>
          <w:sz w:val="24"/>
          <w:szCs w:val="24"/>
          <w:lang w:val="sr-Cyrl-RS"/>
        </w:rPr>
        <w:t>Комисија за утврђивање и преиспитивање јавног интереса</w:t>
      </w:r>
      <w:r w:rsidR="00915E2F" w:rsidRPr="00915E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15E2F" w:rsidRPr="00915E2F">
        <w:rPr>
          <w:rFonts w:ascii="Times New Roman" w:hAnsi="Times New Roman" w:cs="Times New Roman"/>
          <w:sz w:val="24"/>
          <w:szCs w:val="24"/>
          <w:lang w:val="sr-Cyrl-RS"/>
        </w:rPr>
        <w:t>објављује</w:t>
      </w:r>
    </w:p>
    <w:p w14:paraId="43D01582" w14:textId="1928D1B8" w:rsidR="00670D83" w:rsidRPr="00151CA3" w:rsidRDefault="00670D83" w:rsidP="00C542D4">
      <w:pPr>
        <w:shd w:val="clear" w:color="auto" w:fill="FFFFFF"/>
        <w:spacing w:after="0" w:line="276" w:lineRule="auto"/>
        <w:ind w:left="0" w:right="0" w:firstLine="0"/>
        <w:rPr>
          <w:rFonts w:asciiTheme="majorBidi" w:eastAsia="Times New Roman" w:hAnsiTheme="majorBidi" w:cstheme="majorBidi"/>
          <w:color w:val="000000"/>
          <w:sz w:val="24"/>
          <w:szCs w:val="24"/>
          <w:lang w:val="sr-Cyrl-RS"/>
        </w:rPr>
      </w:pPr>
    </w:p>
    <w:p w14:paraId="27229C45" w14:textId="77777777" w:rsidR="00C542D4" w:rsidRPr="00670D83" w:rsidRDefault="00C542D4" w:rsidP="00A97604">
      <w:pPr>
        <w:shd w:val="clear" w:color="auto" w:fill="FFFFFF"/>
        <w:spacing w:after="120" w:line="276" w:lineRule="auto"/>
        <w:ind w:left="0" w:right="0" w:firstLine="0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u w:val="single"/>
          <w:lang w:val="sr-Latn-RS"/>
        </w:rPr>
      </w:pPr>
    </w:p>
    <w:p w14:paraId="216E9DB1" w14:textId="710A3E25" w:rsidR="00F8748B" w:rsidRDefault="00F8748B" w:rsidP="00F8748B">
      <w:pPr>
        <w:shd w:val="clear" w:color="auto" w:fill="FFFFFF"/>
        <w:spacing w:after="120" w:line="276" w:lineRule="auto"/>
        <w:ind w:left="0" w:right="0" w:firstLine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70D83">
        <w:rPr>
          <w:rFonts w:ascii="Times New Roman" w:hAnsi="Times New Roman" w:cs="Times New Roman"/>
          <w:b/>
          <w:sz w:val="24"/>
          <w:szCs w:val="24"/>
          <w:lang w:val="ru-RU"/>
        </w:rPr>
        <w:t xml:space="preserve">ИЗВЕШТАЈ О </w:t>
      </w:r>
      <w:r w:rsidR="00876DBC">
        <w:rPr>
          <w:rFonts w:ascii="Times New Roman" w:hAnsi="Times New Roman" w:cs="Times New Roman"/>
          <w:b/>
          <w:sz w:val="24"/>
          <w:szCs w:val="24"/>
          <w:lang w:val="ru-RU"/>
        </w:rPr>
        <w:t>СПРО</w:t>
      </w:r>
      <w:r w:rsidR="00915E2F">
        <w:rPr>
          <w:rFonts w:ascii="Times New Roman" w:hAnsi="Times New Roman" w:cs="Times New Roman"/>
          <w:b/>
          <w:sz w:val="24"/>
          <w:szCs w:val="24"/>
          <w:lang w:val="ru-RU"/>
        </w:rPr>
        <w:t>В</w:t>
      </w:r>
      <w:r w:rsidR="00876DBC">
        <w:rPr>
          <w:rFonts w:ascii="Times New Roman" w:hAnsi="Times New Roman" w:cs="Times New Roman"/>
          <w:b/>
          <w:sz w:val="24"/>
          <w:szCs w:val="24"/>
          <w:lang w:val="ru-RU"/>
        </w:rPr>
        <w:t>ЕДЕНИМ</w:t>
      </w:r>
      <w:r w:rsidRPr="00670D8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КОНСУЛТАЦИЈАМА </w:t>
      </w:r>
    </w:p>
    <w:p w14:paraId="5114527E" w14:textId="77777777" w:rsidR="001366DC" w:rsidRDefault="001366DC" w:rsidP="00F8748B">
      <w:pPr>
        <w:shd w:val="clear" w:color="auto" w:fill="FFFFFF"/>
        <w:spacing w:after="120" w:line="276" w:lineRule="auto"/>
        <w:ind w:left="0" w:right="0" w:firstLine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183BA1A5" w14:textId="06609F8E" w:rsidR="001366DC" w:rsidRPr="00915E2F" w:rsidRDefault="001366DC" w:rsidP="00456693">
      <w:pPr>
        <w:ind w:left="0" w:right="-93" w:firstLine="720"/>
        <w:jc w:val="both"/>
        <w:rPr>
          <w:sz w:val="24"/>
          <w:szCs w:val="24"/>
        </w:rPr>
      </w:pPr>
      <w:r w:rsidRPr="00915E2F">
        <w:rPr>
          <w:rFonts w:ascii="Times New Roman" w:hAnsi="Times New Roman"/>
          <w:color w:val="000000"/>
          <w:sz w:val="24"/>
          <w:szCs w:val="24"/>
        </w:rPr>
        <w:t>Водећи се начелима транспарентности</w:t>
      </w:r>
      <w:r w:rsidR="00915E2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и</w:t>
      </w:r>
      <w:r w:rsidRPr="00915E2F">
        <w:rPr>
          <w:rFonts w:ascii="Times New Roman" w:hAnsi="Times New Roman"/>
          <w:color w:val="000000"/>
          <w:sz w:val="24"/>
          <w:szCs w:val="24"/>
        </w:rPr>
        <w:t xml:space="preserve"> отворености процеса припреме прописа, као и одредбама Закона о планском систему („Службени гласник РС”, број 30/18)</w:t>
      </w:r>
      <w:r w:rsidR="00915E2F">
        <w:rPr>
          <w:rFonts w:ascii="Times New Roman" w:hAnsi="Times New Roman"/>
          <w:color w:val="000000"/>
          <w:sz w:val="24"/>
          <w:szCs w:val="24"/>
          <w:lang w:val="sr-Cyrl-RS"/>
        </w:rPr>
        <w:t>,</w:t>
      </w:r>
      <w:r w:rsidRPr="00915E2F">
        <w:rPr>
          <w:rFonts w:ascii="Times New Roman" w:hAnsi="Times New Roman"/>
          <w:color w:val="000000"/>
          <w:sz w:val="24"/>
          <w:szCs w:val="24"/>
        </w:rPr>
        <w:t xml:space="preserve"> Уредбе о методологији управљања јавним политикама, анализи ефеката јавних политика и прописа и садржају појединачних докумената јавних политика („Службени гласник РС”, број 8/19</w:t>
      </w:r>
      <w:r w:rsidR="00456693">
        <w:rPr>
          <w:rFonts w:ascii="Times New Roman" w:hAnsi="Times New Roman"/>
          <w:color w:val="000000"/>
          <w:sz w:val="24"/>
          <w:szCs w:val="24"/>
        </w:rPr>
        <w:t>)</w:t>
      </w:r>
      <w:r w:rsidRPr="00915E2F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915E2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и Одлуке </w:t>
      </w:r>
      <w:r w:rsidR="00915E2F" w:rsidRPr="00915E2F">
        <w:rPr>
          <w:rFonts w:asciiTheme="majorBidi" w:eastAsia="Times New Roman" w:hAnsiTheme="majorBidi" w:cstheme="majorBidi"/>
          <w:color w:val="000000"/>
          <w:sz w:val="24"/>
          <w:szCs w:val="24"/>
          <w:lang w:val="ru-RU"/>
        </w:rPr>
        <w:t xml:space="preserve">о утврђивању јавног интереса у општини Пожега </w:t>
      </w:r>
      <w:r w:rsidR="002F577C" w:rsidRPr="00915E2F">
        <w:rPr>
          <w:rFonts w:asciiTheme="majorBidi" w:eastAsia="Times New Roman" w:hAnsiTheme="majorBidi" w:cstheme="majorBidi"/>
          <w:color w:val="000000"/>
          <w:sz w:val="24"/>
          <w:szCs w:val="24"/>
          <w:lang w:val="en-US"/>
        </w:rPr>
        <w:t>(</w:t>
      </w:r>
      <w:r w:rsidR="002F577C" w:rsidRPr="00915E2F">
        <w:rPr>
          <w:rFonts w:asciiTheme="majorBidi" w:eastAsia="Times New Roman" w:hAnsiTheme="majorBidi" w:cstheme="majorBidi"/>
          <w:color w:val="000000"/>
          <w:sz w:val="24"/>
          <w:szCs w:val="24"/>
          <w:lang w:val="ru-RU"/>
        </w:rPr>
        <w:t>,,Службени лист општине Пожега</w:t>
      </w:r>
      <w:r w:rsidR="002F577C" w:rsidRPr="00915E2F">
        <w:rPr>
          <w:rFonts w:asciiTheme="majorBidi" w:eastAsia="Times New Roman" w:hAnsiTheme="majorBidi" w:cstheme="majorBidi"/>
          <w:color w:val="000000"/>
          <w:sz w:val="24"/>
          <w:szCs w:val="24"/>
          <w:lang w:val="en-US"/>
        </w:rPr>
        <w:t>”</w:t>
      </w:r>
      <w:r w:rsidR="002F577C" w:rsidRPr="00915E2F">
        <w:rPr>
          <w:rFonts w:asciiTheme="majorBidi" w:eastAsia="Times New Roman" w:hAnsiTheme="majorBidi" w:cstheme="majorBidi"/>
          <w:color w:val="000000"/>
          <w:sz w:val="24"/>
          <w:szCs w:val="24"/>
          <w:lang w:val="ru-RU"/>
        </w:rPr>
        <w:t xml:space="preserve"> број 13/22</w:t>
      </w:r>
      <w:r w:rsidR="002F577C" w:rsidRPr="00915E2F">
        <w:rPr>
          <w:rFonts w:asciiTheme="majorBidi" w:eastAsia="Times New Roman" w:hAnsiTheme="majorBidi" w:cstheme="majorBidi"/>
          <w:color w:val="000000"/>
          <w:sz w:val="24"/>
          <w:szCs w:val="24"/>
          <w:lang w:val="en-US"/>
        </w:rPr>
        <w:t>)</w:t>
      </w:r>
      <w:r w:rsidR="002F577C" w:rsidRPr="00915E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15E2F" w:rsidRPr="00915E2F">
        <w:rPr>
          <w:rFonts w:ascii="Times New Roman" w:hAnsi="Times New Roman" w:cs="Times New Roman"/>
          <w:sz w:val="24"/>
          <w:szCs w:val="24"/>
          <w:lang w:val="sr-Cyrl-RS"/>
        </w:rPr>
        <w:t>Комисија за утврђивање и преиспитивање јавног интереса</w:t>
      </w:r>
      <w:r w:rsidR="00915E2F" w:rsidRPr="00915E2F">
        <w:rPr>
          <w:rFonts w:asciiTheme="majorBidi" w:eastAsia="Times New Roman" w:hAnsiTheme="majorBidi" w:cstheme="majorBidi"/>
          <w:color w:val="000000"/>
          <w:sz w:val="24"/>
          <w:szCs w:val="24"/>
          <w:lang w:val="ru-RU"/>
        </w:rPr>
        <w:t xml:space="preserve"> </w:t>
      </w:r>
      <w:r w:rsidRPr="00915E2F">
        <w:rPr>
          <w:rFonts w:ascii="Times New Roman" w:hAnsi="Times New Roman"/>
          <w:color w:val="000000"/>
          <w:sz w:val="24"/>
          <w:szCs w:val="24"/>
        </w:rPr>
        <w:t>спровел</w:t>
      </w:r>
      <w:r w:rsidR="00915E2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а је </w:t>
      </w:r>
      <w:r w:rsidRPr="00915E2F">
        <w:rPr>
          <w:rFonts w:ascii="Times New Roman" w:hAnsi="Times New Roman"/>
          <w:color w:val="000000"/>
          <w:sz w:val="24"/>
          <w:szCs w:val="24"/>
        </w:rPr>
        <w:t xml:space="preserve"> консултативни процес у</w:t>
      </w:r>
      <w:r w:rsidR="002F577C" w:rsidRPr="00670D83">
        <w:rPr>
          <w:rFonts w:ascii="Times New Roman" w:hAnsi="Times New Roman" w:cs="Times New Roman"/>
          <w:sz w:val="24"/>
          <w:szCs w:val="24"/>
          <w:lang w:val="ru-RU"/>
        </w:rPr>
        <w:t xml:space="preserve"> циљу преиспитивања и утврђивања  области од јавног интереса и приоритетних области од јавног интереса</w:t>
      </w:r>
      <w:r w:rsidR="002F577C">
        <w:rPr>
          <w:rFonts w:ascii="Times New Roman" w:hAnsi="Times New Roman" w:cs="Times New Roman"/>
          <w:sz w:val="24"/>
          <w:szCs w:val="24"/>
          <w:lang w:val="ru-RU"/>
        </w:rPr>
        <w:t>, у</w:t>
      </w:r>
      <w:r w:rsidR="002F577C" w:rsidRPr="00670D8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15E2F">
        <w:rPr>
          <w:rFonts w:ascii="Times New Roman" w:hAnsi="Times New Roman"/>
          <w:color w:val="000000"/>
          <w:sz w:val="24"/>
          <w:szCs w:val="24"/>
        </w:rPr>
        <w:t xml:space="preserve">припреми </w:t>
      </w:r>
      <w:r w:rsidR="002F577C">
        <w:rPr>
          <w:rFonts w:ascii="Times New Roman" w:hAnsi="Times New Roman"/>
          <w:color w:val="000000"/>
          <w:sz w:val="24"/>
          <w:szCs w:val="24"/>
          <w:lang w:val="sr-Cyrl-RS"/>
        </w:rPr>
        <w:t>Н</w:t>
      </w:r>
      <w:r w:rsidRPr="00915E2F">
        <w:rPr>
          <w:rFonts w:ascii="Times New Roman" w:hAnsi="Times New Roman"/>
          <w:color w:val="000000"/>
          <w:sz w:val="24"/>
          <w:szCs w:val="24"/>
        </w:rPr>
        <w:t xml:space="preserve">ацрта </w:t>
      </w:r>
      <w:r w:rsidR="002F577C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2F577C" w:rsidRPr="00670D83">
        <w:rPr>
          <w:rFonts w:ascii="Times New Roman" w:hAnsi="Times New Roman" w:cs="Times New Roman"/>
          <w:sz w:val="24"/>
          <w:szCs w:val="24"/>
          <w:lang w:val="ru-RU"/>
        </w:rPr>
        <w:t>длук</w:t>
      </w:r>
      <w:r w:rsidR="002F577C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2F577C" w:rsidRPr="00670D83">
        <w:rPr>
          <w:rFonts w:ascii="Times New Roman" w:hAnsi="Times New Roman" w:cs="Times New Roman"/>
          <w:sz w:val="24"/>
          <w:szCs w:val="24"/>
          <w:lang w:val="ru-RU"/>
        </w:rPr>
        <w:t xml:space="preserve"> о приоритетним областима од јавног интереса у општини Пожега за 202</w:t>
      </w:r>
      <w:r w:rsidR="002F577C"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2F577C" w:rsidRPr="00670D83">
        <w:rPr>
          <w:rFonts w:ascii="Times New Roman" w:hAnsi="Times New Roman" w:cs="Times New Roman"/>
          <w:sz w:val="24"/>
          <w:szCs w:val="24"/>
          <w:lang w:val="ru-RU"/>
        </w:rPr>
        <w:t>. и 202</w:t>
      </w:r>
      <w:r w:rsidR="002F577C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2F577C" w:rsidRPr="00670D83">
        <w:rPr>
          <w:rFonts w:ascii="Times New Roman" w:hAnsi="Times New Roman" w:cs="Times New Roman"/>
          <w:sz w:val="24"/>
          <w:szCs w:val="24"/>
          <w:lang w:val="ru-RU"/>
        </w:rPr>
        <w:t>. годину у којима ће се подстицати програми од јавног интереса које реализују удружења</w:t>
      </w:r>
    </w:p>
    <w:p w14:paraId="42B4EBC4" w14:textId="6E7FE2C0" w:rsidR="001366DC" w:rsidRPr="00915E2F" w:rsidRDefault="001366DC" w:rsidP="00456693">
      <w:pPr>
        <w:ind w:left="0" w:right="-93" w:firstLine="576"/>
        <w:jc w:val="both"/>
        <w:rPr>
          <w:sz w:val="24"/>
          <w:szCs w:val="24"/>
        </w:rPr>
      </w:pPr>
      <w:r w:rsidRPr="00915E2F">
        <w:rPr>
          <w:rFonts w:ascii="Times New Roman" w:hAnsi="Times New Roman"/>
          <w:color w:val="000000"/>
          <w:sz w:val="24"/>
          <w:szCs w:val="24"/>
        </w:rPr>
        <w:t xml:space="preserve">У </w:t>
      </w:r>
      <w:r w:rsidRPr="00915E2F">
        <w:rPr>
          <w:rFonts w:ascii="Times New Roman" w:hAnsi="Times New Roman" w:cs="DejaVu Sans"/>
          <w:color w:val="000000"/>
          <w:sz w:val="24"/>
          <w:szCs w:val="24"/>
        </w:rPr>
        <w:t xml:space="preserve">току </w:t>
      </w:r>
      <w:r w:rsidRPr="00915E2F">
        <w:rPr>
          <w:rFonts w:ascii="Times New Roman" w:hAnsi="Times New Roman"/>
          <w:color w:val="000000"/>
          <w:sz w:val="24"/>
          <w:szCs w:val="24"/>
        </w:rPr>
        <w:t xml:space="preserve"> консултативног процеса, као методе консултација, коришћен </w:t>
      </w:r>
      <w:r w:rsidR="008B30BE">
        <w:rPr>
          <w:rFonts w:ascii="Times New Roman" w:hAnsi="Times New Roman"/>
          <w:color w:val="000000"/>
          <w:sz w:val="24"/>
          <w:szCs w:val="24"/>
          <w:lang w:val="sr-Cyrl-RS"/>
        </w:rPr>
        <w:t>је</w:t>
      </w:r>
      <w:r w:rsidR="002F577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15E2F">
        <w:rPr>
          <w:rFonts w:ascii="Times New Roman" w:hAnsi="Times New Roman"/>
          <w:color w:val="000000"/>
          <w:sz w:val="24"/>
          <w:szCs w:val="24"/>
        </w:rPr>
        <w:t>консултативни састан</w:t>
      </w:r>
      <w:r w:rsidR="008B30BE">
        <w:rPr>
          <w:rFonts w:ascii="Times New Roman" w:hAnsi="Times New Roman"/>
          <w:color w:val="000000"/>
          <w:sz w:val="24"/>
          <w:szCs w:val="24"/>
          <w:lang w:val="sr-Cyrl-RS"/>
        </w:rPr>
        <w:t>ак</w:t>
      </w:r>
      <w:r w:rsidRPr="00915E2F">
        <w:rPr>
          <w:rFonts w:ascii="Times New Roman" w:hAnsi="Times New Roman"/>
          <w:color w:val="000000"/>
          <w:sz w:val="24"/>
          <w:szCs w:val="24"/>
        </w:rPr>
        <w:t xml:space="preserve"> и прикупљање писаних коментара. У наставку је дат приказ основних карактеристика и најзначајнијих резултата примењених метода консултација.</w:t>
      </w:r>
    </w:p>
    <w:p w14:paraId="343CB6C0" w14:textId="77777777" w:rsidR="001366DC" w:rsidRDefault="001366DC" w:rsidP="00F8748B">
      <w:pPr>
        <w:shd w:val="clear" w:color="auto" w:fill="FFFFFF"/>
        <w:spacing w:after="120" w:line="276" w:lineRule="auto"/>
        <w:ind w:left="0" w:right="0" w:firstLine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3B74AB7B" w14:textId="11DB8603" w:rsidR="00F50072" w:rsidRPr="00670D83" w:rsidRDefault="00172F5A" w:rsidP="00F8748B">
      <w:pPr>
        <w:shd w:val="clear" w:color="auto" w:fill="FFFFFF"/>
        <w:spacing w:after="120" w:line="276" w:lineRule="auto"/>
        <w:ind w:left="0" w:right="0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_Hlk181771872"/>
      <w:bookmarkStart w:id="3" w:name="_Hlk181771617"/>
      <w:r w:rsidRPr="00670D83">
        <w:rPr>
          <w:rFonts w:ascii="Times New Roman" w:hAnsi="Times New Roman" w:cs="Times New Roman"/>
          <w:sz w:val="24"/>
          <w:szCs w:val="24"/>
          <w:lang w:val="ru-RU"/>
        </w:rPr>
        <w:t xml:space="preserve">У циљу преиспитивања и утврђивања </w:t>
      </w:r>
      <w:r w:rsidR="00177D06" w:rsidRPr="00670D83">
        <w:rPr>
          <w:rFonts w:ascii="Times New Roman" w:hAnsi="Times New Roman" w:cs="Times New Roman"/>
          <w:sz w:val="24"/>
          <w:szCs w:val="24"/>
          <w:lang w:val="ru-RU"/>
        </w:rPr>
        <w:t xml:space="preserve"> области од јавног интереса</w:t>
      </w:r>
      <w:r w:rsidR="00F50072" w:rsidRPr="00670D83">
        <w:rPr>
          <w:rFonts w:ascii="Times New Roman" w:hAnsi="Times New Roman" w:cs="Times New Roman"/>
          <w:sz w:val="24"/>
          <w:szCs w:val="24"/>
          <w:lang w:val="ru-RU"/>
        </w:rPr>
        <w:t xml:space="preserve"> и приоритетних области од јавног интереса </w:t>
      </w:r>
      <w:bookmarkEnd w:id="2"/>
      <w:r w:rsidR="00F50072" w:rsidRPr="00670D83">
        <w:rPr>
          <w:rFonts w:ascii="Times New Roman" w:hAnsi="Times New Roman" w:cs="Times New Roman"/>
          <w:sz w:val="24"/>
          <w:szCs w:val="24"/>
          <w:lang w:val="ru-RU"/>
        </w:rPr>
        <w:t>за које ће бити финансирани и суфинансирани програми од јавног интереса средствима из буџета општине у 2025. и 2026. години</w:t>
      </w:r>
      <w:bookmarkEnd w:id="3"/>
      <w:r w:rsidR="00F50072" w:rsidRPr="00670D83">
        <w:rPr>
          <w:rFonts w:ascii="Times New Roman" w:hAnsi="Times New Roman" w:cs="Times New Roman"/>
          <w:sz w:val="24"/>
          <w:szCs w:val="24"/>
          <w:lang w:val="ru-RU"/>
        </w:rPr>
        <w:t>, а на основу упућеног Позива на консултације</w:t>
      </w:r>
      <w:r w:rsidR="00E10B4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13767" w:rsidRPr="00670D83">
        <w:rPr>
          <w:rFonts w:ascii="Times New Roman" w:hAnsi="Times New Roman" w:cs="Times New Roman"/>
          <w:sz w:val="24"/>
          <w:szCs w:val="24"/>
          <w:lang w:val="ru-RU"/>
        </w:rPr>
        <w:t xml:space="preserve">грађанима општине Пожега, представницима привредних субјеката, организацијама цивилног друштва, научно-истраживачким, струковним и другим организацијама, представницима медија, представницима локалних власти и јавних институција, </w:t>
      </w:r>
      <w:r w:rsidR="00F50072" w:rsidRPr="00670D83">
        <w:rPr>
          <w:rFonts w:ascii="Times New Roman" w:hAnsi="Times New Roman" w:cs="Times New Roman"/>
          <w:sz w:val="24"/>
          <w:szCs w:val="24"/>
          <w:lang w:val="ru-RU"/>
        </w:rPr>
        <w:t xml:space="preserve">који је био објављен на огласној табли Општинске управе и на званичној интернет </w:t>
      </w:r>
      <w:r w:rsidR="00F50072" w:rsidRPr="00670D83">
        <w:rPr>
          <w:rFonts w:ascii="Times New Roman" w:hAnsi="Times New Roman" w:cs="Times New Roman"/>
          <w:sz w:val="24"/>
          <w:szCs w:val="24"/>
          <w:lang w:val="ru-RU"/>
        </w:rPr>
        <w:lastRenderedPageBreak/>
        <w:t>страници општине Пожега,</w:t>
      </w:r>
      <w:r w:rsidR="00177D06" w:rsidRPr="00670D8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76DBC">
        <w:rPr>
          <w:rFonts w:ascii="Times New Roman" w:hAnsi="Times New Roman" w:cs="Times New Roman"/>
          <w:sz w:val="24"/>
          <w:szCs w:val="24"/>
          <w:lang w:val="ru-RU"/>
        </w:rPr>
        <w:t xml:space="preserve">3. октобра 2024. </w:t>
      </w:r>
      <w:r w:rsidR="008B30BE">
        <w:rPr>
          <w:rFonts w:ascii="Times New Roman" w:hAnsi="Times New Roman" w:cs="Times New Roman"/>
          <w:sz w:val="24"/>
          <w:szCs w:val="24"/>
          <w:lang w:val="ru-RU"/>
        </w:rPr>
        <w:t>г</w:t>
      </w:r>
      <w:r w:rsidR="00876DBC">
        <w:rPr>
          <w:rFonts w:ascii="Times New Roman" w:hAnsi="Times New Roman" w:cs="Times New Roman"/>
          <w:sz w:val="24"/>
          <w:szCs w:val="24"/>
          <w:lang w:val="ru-RU"/>
        </w:rPr>
        <w:t>одине</w:t>
      </w:r>
      <w:r w:rsidR="00A207C8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177D06" w:rsidRPr="00670D8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207C8">
        <w:rPr>
          <w:rFonts w:ascii="Times New Roman" w:hAnsi="Times New Roman" w:cs="Times New Roman"/>
          <w:sz w:val="24"/>
          <w:szCs w:val="24"/>
          <w:lang w:val="ru-RU"/>
        </w:rPr>
        <w:t xml:space="preserve">консултативни састанак одржан је </w:t>
      </w:r>
      <w:r w:rsidR="00C542D4" w:rsidRPr="00670D83">
        <w:rPr>
          <w:rFonts w:ascii="Times New Roman" w:hAnsi="Times New Roman" w:cs="Times New Roman"/>
          <w:sz w:val="24"/>
          <w:szCs w:val="24"/>
          <w:lang w:val="ru-RU"/>
        </w:rPr>
        <w:t>11</w:t>
      </w:r>
      <w:r w:rsidR="00177D06" w:rsidRPr="00670D83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C542D4" w:rsidRPr="00670D83">
        <w:rPr>
          <w:rFonts w:ascii="Times New Roman" w:hAnsi="Times New Roman" w:cs="Times New Roman"/>
          <w:sz w:val="24"/>
          <w:szCs w:val="24"/>
          <w:lang w:val="ru-RU"/>
        </w:rPr>
        <w:t>октобра</w:t>
      </w:r>
      <w:r w:rsidR="00A15C7C" w:rsidRPr="00670D83">
        <w:rPr>
          <w:rFonts w:ascii="Times New Roman" w:hAnsi="Times New Roman" w:cs="Times New Roman"/>
          <w:sz w:val="24"/>
          <w:szCs w:val="24"/>
          <w:lang w:val="ru-RU"/>
        </w:rPr>
        <w:t xml:space="preserve"> 2024</w:t>
      </w:r>
      <w:r w:rsidR="00F8748B" w:rsidRPr="00670D83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F50072" w:rsidRPr="00670D83">
        <w:rPr>
          <w:rFonts w:ascii="Times New Roman" w:hAnsi="Times New Roman" w:cs="Times New Roman"/>
          <w:sz w:val="24"/>
          <w:szCs w:val="24"/>
          <w:lang w:val="ru-RU"/>
        </w:rPr>
        <w:t>г</w:t>
      </w:r>
      <w:r w:rsidR="00F8748B" w:rsidRPr="00670D83">
        <w:rPr>
          <w:rFonts w:ascii="Times New Roman" w:hAnsi="Times New Roman" w:cs="Times New Roman"/>
          <w:sz w:val="24"/>
          <w:szCs w:val="24"/>
          <w:lang w:val="ru-RU"/>
        </w:rPr>
        <w:t>одине</w:t>
      </w:r>
      <w:r w:rsidR="00F50072" w:rsidRPr="00670D83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F8748B" w:rsidRPr="00670D8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15C7C" w:rsidRPr="00670D83">
        <w:rPr>
          <w:rFonts w:ascii="Times New Roman" w:hAnsi="Times New Roman" w:cs="Times New Roman"/>
          <w:sz w:val="24"/>
          <w:szCs w:val="24"/>
          <w:lang w:val="ru-RU"/>
        </w:rPr>
        <w:t xml:space="preserve">у </w:t>
      </w:r>
      <w:r w:rsidR="00C542D4" w:rsidRPr="00670D83">
        <w:rPr>
          <w:rFonts w:ascii="Times New Roman" w:hAnsi="Times New Roman" w:cs="Times New Roman"/>
          <w:sz w:val="24"/>
          <w:szCs w:val="24"/>
          <w:lang w:val="ru-RU"/>
        </w:rPr>
        <w:t>Великој сали Скупштине општине Пожега</w:t>
      </w:r>
      <w:r w:rsidR="00A207C8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C542D4" w:rsidRPr="00670D8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5774A008" w14:textId="6650AA0A" w:rsidR="00F8748B" w:rsidRPr="00670D83" w:rsidRDefault="004D4CEE" w:rsidP="00F8748B">
      <w:pPr>
        <w:shd w:val="clear" w:color="auto" w:fill="FFFFFF"/>
        <w:spacing w:after="120" w:line="276" w:lineRule="auto"/>
        <w:ind w:left="0" w:right="0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Консултативном с</w:t>
      </w:r>
      <w:r w:rsidR="00F8748B" w:rsidRPr="00670D83">
        <w:rPr>
          <w:rFonts w:ascii="Times New Roman" w:hAnsi="Times New Roman" w:cs="Times New Roman"/>
          <w:sz w:val="24"/>
          <w:szCs w:val="24"/>
          <w:lang w:val="ru-RU"/>
        </w:rPr>
        <w:t>астанку су присуствовали представниц</w:t>
      </w:r>
      <w:r w:rsidR="00177D06" w:rsidRPr="00670D83">
        <w:rPr>
          <w:rFonts w:ascii="Times New Roman" w:hAnsi="Times New Roman" w:cs="Times New Roman"/>
          <w:sz w:val="24"/>
          <w:szCs w:val="24"/>
          <w:lang w:val="ru-RU"/>
        </w:rPr>
        <w:t xml:space="preserve">и следећих </w:t>
      </w:r>
      <w:r w:rsidR="00F8748B" w:rsidRPr="00670D83">
        <w:rPr>
          <w:rFonts w:ascii="Times New Roman" w:hAnsi="Times New Roman" w:cs="Times New Roman"/>
          <w:sz w:val="24"/>
          <w:szCs w:val="24"/>
          <w:lang w:val="ru-RU"/>
        </w:rPr>
        <w:t>удруже</w:t>
      </w:r>
      <w:r w:rsidR="00177D06" w:rsidRPr="00670D83">
        <w:rPr>
          <w:rFonts w:ascii="Times New Roman" w:hAnsi="Times New Roman" w:cs="Times New Roman"/>
          <w:sz w:val="24"/>
          <w:szCs w:val="24"/>
          <w:lang w:val="ru-RU"/>
        </w:rPr>
        <w:t>ња:</w:t>
      </w:r>
      <w:r w:rsidR="00A15C7C" w:rsidRPr="00670D83">
        <w:rPr>
          <w:rFonts w:ascii="Times New Roman" w:hAnsi="Times New Roman" w:cs="Times New Roman"/>
          <w:sz w:val="24"/>
          <w:szCs w:val="24"/>
          <w:lang w:val="ru-RU"/>
        </w:rPr>
        <w:t xml:space="preserve"> Удружење </w:t>
      </w:r>
      <w:r w:rsidR="00C542D4" w:rsidRPr="00670D83">
        <w:rPr>
          <w:rFonts w:ascii="Times New Roman" w:hAnsi="Times New Roman" w:cs="Times New Roman"/>
          <w:sz w:val="24"/>
          <w:szCs w:val="24"/>
          <w:lang w:val="ru-RU"/>
        </w:rPr>
        <w:t xml:space="preserve">ратних војних инвалида </w:t>
      </w:r>
      <w:r w:rsidR="00411763" w:rsidRPr="00670D83">
        <w:rPr>
          <w:rFonts w:ascii="Times New Roman" w:hAnsi="Times New Roman" w:cs="Times New Roman"/>
          <w:sz w:val="24"/>
          <w:szCs w:val="24"/>
          <w:lang w:val="ru-RU"/>
        </w:rPr>
        <w:t>,,УРВИ</w:t>
      </w:r>
      <w:r w:rsidR="00411763" w:rsidRPr="00670D83">
        <w:rPr>
          <w:rFonts w:ascii="Times New Roman" w:hAnsi="Times New Roman" w:cs="Times New Roman"/>
          <w:sz w:val="24"/>
          <w:szCs w:val="24"/>
          <w:lang w:val="en-US"/>
        </w:rPr>
        <w:t xml:space="preserve">” </w:t>
      </w:r>
      <w:r w:rsidR="00C542D4" w:rsidRPr="00670D83">
        <w:rPr>
          <w:rFonts w:ascii="Times New Roman" w:hAnsi="Times New Roman" w:cs="Times New Roman"/>
          <w:sz w:val="24"/>
          <w:szCs w:val="24"/>
          <w:lang w:val="ru-RU"/>
        </w:rPr>
        <w:t>Пожега</w:t>
      </w:r>
      <w:r w:rsidR="00A15C7C" w:rsidRPr="00670D83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F8748B" w:rsidRPr="00670D8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bookmarkStart w:id="4" w:name="_Hlk179786051"/>
      <w:r w:rsidR="00C542D4" w:rsidRPr="00670D83">
        <w:rPr>
          <w:rFonts w:ascii="Times New Roman" w:hAnsi="Times New Roman" w:cs="Times New Roman"/>
          <w:sz w:val="24"/>
          <w:szCs w:val="24"/>
          <w:lang w:val="ru-RU"/>
        </w:rPr>
        <w:t>Друштво за церебралну и дечију парализу општине Пожега</w:t>
      </w:r>
      <w:bookmarkEnd w:id="4"/>
      <w:r w:rsidR="00C542D4" w:rsidRPr="00670D8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bookmarkStart w:id="5" w:name="_Hlk179786293"/>
      <w:r w:rsidR="00C542D4" w:rsidRPr="00670D83">
        <w:rPr>
          <w:rFonts w:ascii="Times New Roman" w:hAnsi="Times New Roman" w:cs="Times New Roman"/>
          <w:sz w:val="24"/>
          <w:szCs w:val="24"/>
          <w:lang w:val="ru-RU"/>
        </w:rPr>
        <w:t xml:space="preserve">Гљиварско друштво </w:t>
      </w:r>
      <w:r w:rsidR="00D8333D" w:rsidRPr="00670D83">
        <w:rPr>
          <w:rFonts w:ascii="Times New Roman" w:hAnsi="Times New Roman" w:cs="Times New Roman"/>
          <w:sz w:val="24"/>
          <w:szCs w:val="24"/>
          <w:lang w:val="ru-RU"/>
        </w:rPr>
        <w:t>,,</w:t>
      </w:r>
      <w:r w:rsidR="00C542D4" w:rsidRPr="00670D83">
        <w:rPr>
          <w:rFonts w:ascii="Times New Roman" w:hAnsi="Times New Roman" w:cs="Times New Roman"/>
          <w:sz w:val="24"/>
          <w:szCs w:val="24"/>
          <w:lang w:val="ru-RU"/>
        </w:rPr>
        <w:t>Бисерка</w:t>
      </w:r>
      <w:r w:rsidR="00D8333D" w:rsidRPr="00670D83">
        <w:rPr>
          <w:rFonts w:ascii="Times New Roman" w:hAnsi="Times New Roman" w:cs="Times New Roman"/>
          <w:sz w:val="24"/>
          <w:szCs w:val="24"/>
          <w:lang w:val="en-US"/>
        </w:rPr>
        <w:t xml:space="preserve">” </w:t>
      </w:r>
      <w:r w:rsidR="00D8333D" w:rsidRPr="00670D83">
        <w:rPr>
          <w:rFonts w:ascii="Times New Roman" w:hAnsi="Times New Roman" w:cs="Times New Roman"/>
          <w:sz w:val="24"/>
          <w:szCs w:val="24"/>
          <w:lang w:val="sr-Cyrl-RS"/>
        </w:rPr>
        <w:t>Пожега</w:t>
      </w:r>
      <w:r w:rsidR="00C542D4" w:rsidRPr="00670D8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bookmarkEnd w:id="5"/>
      <w:r w:rsidR="00D8333D" w:rsidRPr="00670D83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C542D4" w:rsidRPr="00670D83">
        <w:rPr>
          <w:rFonts w:ascii="Times New Roman" w:hAnsi="Times New Roman" w:cs="Times New Roman"/>
          <w:sz w:val="24"/>
          <w:szCs w:val="24"/>
          <w:lang w:val="ru-RU"/>
        </w:rPr>
        <w:t xml:space="preserve">дружење пензионера Пожега, </w:t>
      </w:r>
      <w:r w:rsidR="00D8333D" w:rsidRPr="00670D83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C542D4" w:rsidRPr="00670D83">
        <w:rPr>
          <w:rFonts w:ascii="Times New Roman" w:hAnsi="Times New Roman" w:cs="Times New Roman"/>
          <w:sz w:val="24"/>
          <w:szCs w:val="24"/>
          <w:lang w:val="ru-RU"/>
        </w:rPr>
        <w:t>дружење ,,Пожега</w:t>
      </w:r>
      <w:r w:rsidR="00C542D4" w:rsidRPr="00670D83">
        <w:rPr>
          <w:rFonts w:ascii="Times New Roman" w:hAnsi="Times New Roman" w:cs="Times New Roman"/>
          <w:sz w:val="24"/>
          <w:szCs w:val="24"/>
          <w:lang w:val="en-US"/>
        </w:rPr>
        <w:t xml:space="preserve">” </w:t>
      </w:r>
      <w:r w:rsidR="00C542D4" w:rsidRPr="00670D83">
        <w:rPr>
          <w:rFonts w:ascii="Times New Roman" w:hAnsi="Times New Roman" w:cs="Times New Roman"/>
          <w:sz w:val="24"/>
          <w:szCs w:val="24"/>
          <w:lang w:val="sr-Cyrl-RS"/>
        </w:rPr>
        <w:t>Пожега, Еколошко удружење ,,Чувари природе</w:t>
      </w:r>
      <w:r w:rsidR="00C542D4" w:rsidRPr="00670D83">
        <w:rPr>
          <w:rFonts w:ascii="Times New Roman" w:hAnsi="Times New Roman" w:cs="Times New Roman"/>
          <w:sz w:val="24"/>
          <w:szCs w:val="24"/>
          <w:lang w:val="en-US"/>
        </w:rPr>
        <w:t xml:space="preserve">”, </w:t>
      </w:r>
      <w:r w:rsidR="00C542D4" w:rsidRPr="00670D83">
        <w:rPr>
          <w:rFonts w:ascii="Times New Roman" w:hAnsi="Times New Roman" w:cs="Times New Roman"/>
          <w:sz w:val="24"/>
          <w:szCs w:val="24"/>
          <w:lang w:val="sr-Cyrl-RS"/>
        </w:rPr>
        <w:t xml:space="preserve">Добровољно ватрогасно друштво Пожега, </w:t>
      </w:r>
      <w:r w:rsidR="00D8333D" w:rsidRPr="00670D83">
        <w:rPr>
          <w:rFonts w:ascii="Times New Roman" w:hAnsi="Times New Roman" w:cs="Times New Roman"/>
          <w:sz w:val="24"/>
          <w:szCs w:val="24"/>
          <w:lang w:val="sr-Cyrl-RS"/>
        </w:rPr>
        <w:t>Форум цивилне акције Форца</w:t>
      </w:r>
      <w:r w:rsidR="00E10B40">
        <w:rPr>
          <w:rFonts w:ascii="Times New Roman" w:hAnsi="Times New Roman" w:cs="Times New Roman"/>
          <w:sz w:val="24"/>
          <w:szCs w:val="24"/>
          <w:lang w:val="sr-Cyrl-RS"/>
        </w:rPr>
        <w:t xml:space="preserve"> Пожега</w:t>
      </w:r>
      <w:r w:rsidR="00D8333D" w:rsidRPr="00670D83">
        <w:rPr>
          <w:rFonts w:ascii="Times New Roman" w:hAnsi="Times New Roman" w:cs="Times New Roman"/>
          <w:sz w:val="24"/>
          <w:szCs w:val="24"/>
          <w:lang w:val="sr-Cyrl-RS"/>
        </w:rPr>
        <w:t>, Ромски центар Пожега.</w:t>
      </w:r>
    </w:p>
    <w:p w14:paraId="302C47DF" w14:textId="6F39F4BE" w:rsidR="00F8748B" w:rsidRPr="00670D83" w:rsidRDefault="00C13767" w:rsidP="00F8748B">
      <w:pPr>
        <w:shd w:val="clear" w:color="auto" w:fill="FFFFFF"/>
        <w:spacing w:after="120" w:line="276" w:lineRule="auto"/>
        <w:ind w:left="0" w:right="0" w:firstLine="720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</w:pPr>
      <w:r w:rsidRPr="00670D83">
        <w:rPr>
          <w:rFonts w:ascii="Times New Roman" w:hAnsi="Times New Roman" w:cs="Times New Roman"/>
          <w:sz w:val="24"/>
          <w:szCs w:val="24"/>
          <w:lang w:val="ru-RU"/>
        </w:rPr>
        <w:t xml:space="preserve">На почетку састанка, </w:t>
      </w:r>
      <w:r w:rsidR="00F8748B" w:rsidRPr="00670D83">
        <w:rPr>
          <w:rFonts w:ascii="Times New Roman" w:hAnsi="Times New Roman" w:cs="Times New Roman"/>
          <w:sz w:val="24"/>
          <w:szCs w:val="24"/>
          <w:lang w:val="ru-RU"/>
        </w:rPr>
        <w:t>Комисиј</w:t>
      </w:r>
      <w:r w:rsidR="002F577C">
        <w:rPr>
          <w:rFonts w:ascii="Times New Roman" w:hAnsi="Times New Roman" w:cs="Times New Roman"/>
          <w:sz w:val="24"/>
          <w:szCs w:val="24"/>
          <w:lang w:val="sr-Latn-RS"/>
        </w:rPr>
        <w:t>a</w:t>
      </w:r>
      <w:r w:rsidR="00F8748B" w:rsidRPr="00670D83">
        <w:rPr>
          <w:rFonts w:ascii="Times New Roman" w:hAnsi="Times New Roman" w:cs="Times New Roman"/>
          <w:sz w:val="24"/>
          <w:szCs w:val="24"/>
          <w:lang w:val="ru-RU"/>
        </w:rPr>
        <w:t xml:space="preserve"> за утврђивање и преиспитивање области од јавног интереса је упозна</w:t>
      </w:r>
      <w:r w:rsidR="00D8333D" w:rsidRPr="00670D83">
        <w:rPr>
          <w:rFonts w:ascii="Times New Roman" w:hAnsi="Times New Roman" w:cs="Times New Roman"/>
          <w:sz w:val="24"/>
          <w:szCs w:val="24"/>
          <w:lang w:val="ru-RU"/>
        </w:rPr>
        <w:t>ла</w:t>
      </w:r>
      <w:r w:rsidR="00F8748B" w:rsidRPr="00670D83">
        <w:rPr>
          <w:rFonts w:ascii="Times New Roman" w:hAnsi="Times New Roman" w:cs="Times New Roman"/>
          <w:sz w:val="24"/>
          <w:szCs w:val="24"/>
          <w:lang w:val="ru-RU"/>
        </w:rPr>
        <w:t xml:space="preserve"> присутне са одредбама </w:t>
      </w:r>
      <w:r w:rsidR="00D8333D" w:rsidRPr="00670D83">
        <w:rPr>
          <w:rFonts w:ascii="Times New Roman" w:hAnsi="Times New Roman" w:cs="Times New Roman"/>
          <w:sz w:val="24"/>
          <w:szCs w:val="24"/>
          <w:lang w:val="ru-RU"/>
        </w:rPr>
        <w:t>Одлуке</w:t>
      </w:r>
      <w:r w:rsidR="00F8748B" w:rsidRPr="00670D83">
        <w:rPr>
          <w:rFonts w:ascii="Times New Roman" w:hAnsi="Times New Roman" w:cs="Times New Roman"/>
          <w:sz w:val="24"/>
          <w:szCs w:val="24"/>
          <w:lang w:val="ru-RU"/>
        </w:rPr>
        <w:t xml:space="preserve"> о утврђивању јавног инт</w:t>
      </w:r>
      <w:r w:rsidR="00A97604" w:rsidRPr="00670D83">
        <w:rPr>
          <w:rFonts w:ascii="Times New Roman" w:hAnsi="Times New Roman" w:cs="Times New Roman"/>
          <w:sz w:val="24"/>
          <w:szCs w:val="24"/>
          <w:lang w:val="ru-RU"/>
        </w:rPr>
        <w:t>ереса</w:t>
      </w:r>
      <w:r w:rsidR="00D8333D" w:rsidRPr="00670D83">
        <w:rPr>
          <w:rFonts w:ascii="Times New Roman" w:hAnsi="Times New Roman" w:cs="Times New Roman"/>
          <w:sz w:val="24"/>
          <w:szCs w:val="24"/>
          <w:lang w:val="ru-RU"/>
        </w:rPr>
        <w:t xml:space="preserve"> у општини Пожега</w:t>
      </w:r>
      <w:r w:rsidR="00172F5A" w:rsidRPr="00670D83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A97604" w:rsidRPr="00670D83">
        <w:rPr>
          <w:rFonts w:ascii="Times New Roman" w:hAnsi="Times New Roman" w:cs="Times New Roman"/>
          <w:sz w:val="24"/>
          <w:szCs w:val="24"/>
          <w:lang w:val="ru-RU"/>
        </w:rPr>
        <w:t xml:space="preserve"> а након тога </w:t>
      </w:r>
      <w:r w:rsidR="00456693">
        <w:rPr>
          <w:rFonts w:ascii="Times New Roman" w:hAnsi="Times New Roman" w:cs="Times New Roman"/>
          <w:sz w:val="24"/>
          <w:szCs w:val="24"/>
          <w:lang w:val="sr-Cyrl-RS"/>
        </w:rPr>
        <w:t xml:space="preserve">и </w:t>
      </w:r>
      <w:r w:rsidR="00177D06" w:rsidRPr="00670D83">
        <w:rPr>
          <w:rFonts w:ascii="Times New Roman" w:hAnsi="Times New Roman" w:cs="Times New Roman"/>
          <w:sz w:val="24"/>
          <w:szCs w:val="24"/>
          <w:lang w:val="ru-RU"/>
        </w:rPr>
        <w:t xml:space="preserve">са </w:t>
      </w:r>
      <w:r w:rsidR="005F2EFF" w:rsidRPr="00670D83">
        <w:rPr>
          <w:rFonts w:ascii="Times New Roman" w:hAnsi="Times New Roman" w:cs="Times New Roman"/>
          <w:sz w:val="24"/>
          <w:szCs w:val="24"/>
          <w:lang w:val="ru-RU"/>
        </w:rPr>
        <w:t xml:space="preserve">постојећом </w:t>
      </w:r>
      <w:bookmarkStart w:id="6" w:name="_Hlk181771734"/>
      <w:r w:rsidRPr="00670D83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177D06" w:rsidRPr="00670D83">
        <w:rPr>
          <w:rFonts w:ascii="Times New Roman" w:hAnsi="Times New Roman" w:cs="Times New Roman"/>
          <w:sz w:val="24"/>
          <w:szCs w:val="24"/>
          <w:lang w:val="ru-RU"/>
        </w:rPr>
        <w:t>длуком о приоритетним област</w:t>
      </w:r>
      <w:r w:rsidR="00CD1C4D" w:rsidRPr="00670D83">
        <w:rPr>
          <w:rFonts w:ascii="Times New Roman" w:hAnsi="Times New Roman" w:cs="Times New Roman"/>
          <w:sz w:val="24"/>
          <w:szCs w:val="24"/>
          <w:lang w:val="ru-RU"/>
        </w:rPr>
        <w:t xml:space="preserve">има </w:t>
      </w:r>
      <w:r w:rsidR="00D8333D" w:rsidRPr="00670D83">
        <w:rPr>
          <w:rFonts w:ascii="Times New Roman" w:hAnsi="Times New Roman" w:cs="Times New Roman"/>
          <w:sz w:val="24"/>
          <w:szCs w:val="24"/>
          <w:lang w:val="ru-RU"/>
        </w:rPr>
        <w:t xml:space="preserve">од јавног интереса у општини Пожега за 2023. </w:t>
      </w:r>
      <w:r w:rsidR="00F624B2" w:rsidRPr="00670D83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D8333D" w:rsidRPr="00670D83">
        <w:rPr>
          <w:rFonts w:ascii="Times New Roman" w:hAnsi="Times New Roman" w:cs="Times New Roman"/>
          <w:sz w:val="24"/>
          <w:szCs w:val="24"/>
          <w:lang w:val="ru-RU"/>
        </w:rPr>
        <w:t xml:space="preserve"> 2024. </w:t>
      </w:r>
      <w:r w:rsidR="00F624B2" w:rsidRPr="00670D83">
        <w:rPr>
          <w:rFonts w:ascii="Times New Roman" w:hAnsi="Times New Roman" w:cs="Times New Roman"/>
          <w:sz w:val="24"/>
          <w:szCs w:val="24"/>
          <w:lang w:val="ru-RU"/>
        </w:rPr>
        <w:t>г</w:t>
      </w:r>
      <w:r w:rsidR="00D8333D" w:rsidRPr="00670D83">
        <w:rPr>
          <w:rFonts w:ascii="Times New Roman" w:hAnsi="Times New Roman" w:cs="Times New Roman"/>
          <w:sz w:val="24"/>
          <w:szCs w:val="24"/>
          <w:lang w:val="ru-RU"/>
        </w:rPr>
        <w:t>одину у којима ће се подстицати програми од јавног интереса које реализују удружења</w:t>
      </w:r>
      <w:bookmarkEnd w:id="6"/>
      <w:r w:rsidR="00D8333D" w:rsidRPr="00670D83">
        <w:rPr>
          <w:rFonts w:ascii="Times New Roman" w:hAnsi="Times New Roman" w:cs="Times New Roman"/>
          <w:sz w:val="24"/>
          <w:szCs w:val="24"/>
          <w:lang w:val="ru-RU"/>
        </w:rPr>
        <w:t xml:space="preserve">, а </w:t>
      </w:r>
      <w:r w:rsidR="00CD1C4D" w:rsidRPr="00670D83">
        <w:rPr>
          <w:rFonts w:ascii="Times New Roman" w:hAnsi="Times New Roman" w:cs="Times New Roman"/>
          <w:sz w:val="24"/>
          <w:szCs w:val="24"/>
          <w:lang w:val="ru-RU"/>
        </w:rPr>
        <w:t xml:space="preserve">чија примена </w:t>
      </w:r>
      <w:r w:rsidR="00D8333D" w:rsidRPr="00670D83">
        <w:rPr>
          <w:rFonts w:ascii="Times New Roman" w:hAnsi="Times New Roman" w:cs="Times New Roman"/>
          <w:sz w:val="24"/>
          <w:szCs w:val="24"/>
          <w:lang w:val="ru-RU"/>
        </w:rPr>
        <w:t>истиче</w:t>
      </w:r>
      <w:r w:rsidR="00CD1C4D" w:rsidRPr="00670D83">
        <w:rPr>
          <w:rFonts w:ascii="Times New Roman" w:hAnsi="Times New Roman" w:cs="Times New Roman"/>
          <w:sz w:val="24"/>
          <w:szCs w:val="24"/>
          <w:lang w:val="ru-RU"/>
        </w:rPr>
        <w:t xml:space="preserve"> 202</w:t>
      </w:r>
      <w:r w:rsidR="00D8333D" w:rsidRPr="00670D83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177D06" w:rsidRPr="00670D83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F75574" w:rsidRPr="00670D83">
        <w:rPr>
          <w:rFonts w:ascii="Times New Roman" w:hAnsi="Times New Roman" w:cs="Times New Roman"/>
          <w:sz w:val="24"/>
          <w:szCs w:val="24"/>
          <w:lang w:val="ru-RU"/>
        </w:rPr>
        <w:t>г</w:t>
      </w:r>
      <w:r w:rsidR="00177D06" w:rsidRPr="00670D83">
        <w:rPr>
          <w:rFonts w:ascii="Times New Roman" w:hAnsi="Times New Roman" w:cs="Times New Roman"/>
          <w:sz w:val="24"/>
          <w:szCs w:val="24"/>
          <w:lang w:val="ru-RU"/>
        </w:rPr>
        <w:t>одине</w:t>
      </w:r>
      <w:r w:rsidR="00F75574" w:rsidRPr="00670D83">
        <w:rPr>
          <w:rFonts w:ascii="Times New Roman" w:hAnsi="Times New Roman" w:cs="Times New Roman"/>
          <w:sz w:val="24"/>
          <w:szCs w:val="24"/>
          <w:lang w:val="ru-RU"/>
        </w:rPr>
        <w:t xml:space="preserve">. Такође, </w:t>
      </w:r>
      <w:r w:rsidR="00177D06" w:rsidRPr="00670D83">
        <w:rPr>
          <w:rFonts w:ascii="Times New Roman" w:hAnsi="Times New Roman" w:cs="Times New Roman"/>
          <w:sz w:val="24"/>
          <w:szCs w:val="24"/>
          <w:lang w:val="ru-RU"/>
        </w:rPr>
        <w:t>присутн</w:t>
      </w:r>
      <w:r w:rsidR="00456693">
        <w:rPr>
          <w:rFonts w:ascii="Times New Roman" w:hAnsi="Times New Roman" w:cs="Times New Roman"/>
          <w:sz w:val="24"/>
          <w:szCs w:val="24"/>
          <w:lang w:val="ru-RU"/>
        </w:rPr>
        <w:t>и су упознати</w:t>
      </w:r>
      <w:r w:rsidR="00177D06" w:rsidRPr="00670D83">
        <w:rPr>
          <w:rFonts w:ascii="Times New Roman" w:hAnsi="Times New Roman" w:cs="Times New Roman"/>
          <w:sz w:val="24"/>
          <w:szCs w:val="24"/>
          <w:lang w:val="ru-RU"/>
        </w:rPr>
        <w:t xml:space="preserve"> о неопходности израд</w:t>
      </w:r>
      <w:r w:rsidR="00F624B2" w:rsidRPr="00670D83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177D06" w:rsidRPr="00670D8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F577C">
        <w:rPr>
          <w:rFonts w:ascii="Times New Roman" w:hAnsi="Times New Roman" w:cs="Times New Roman"/>
          <w:sz w:val="24"/>
          <w:szCs w:val="24"/>
          <w:lang w:val="sr-Cyrl-RS"/>
        </w:rPr>
        <w:t>Н</w:t>
      </w:r>
      <w:r w:rsidR="00177D06" w:rsidRPr="00670D83">
        <w:rPr>
          <w:rFonts w:ascii="Times New Roman" w:hAnsi="Times New Roman" w:cs="Times New Roman"/>
          <w:sz w:val="24"/>
          <w:szCs w:val="24"/>
          <w:lang w:val="ru-RU"/>
        </w:rPr>
        <w:t>ацрта одлуке о приоритетним областима од јавног интереса којима ће се подстицати пројекти и програми</w:t>
      </w:r>
      <w:r w:rsidR="00172F5A" w:rsidRPr="00670D83">
        <w:rPr>
          <w:rFonts w:ascii="Times New Roman" w:hAnsi="Times New Roman" w:cs="Times New Roman"/>
          <w:sz w:val="24"/>
          <w:szCs w:val="24"/>
          <w:lang w:val="ru-RU"/>
        </w:rPr>
        <w:t xml:space="preserve"> од</w:t>
      </w:r>
      <w:r w:rsidR="00177D06" w:rsidRPr="00670D83">
        <w:rPr>
          <w:rFonts w:ascii="Times New Roman" w:hAnsi="Times New Roman" w:cs="Times New Roman"/>
          <w:sz w:val="24"/>
          <w:szCs w:val="24"/>
          <w:lang w:val="ru-RU"/>
        </w:rPr>
        <w:t xml:space="preserve"> јавног интер</w:t>
      </w:r>
      <w:r w:rsidR="00172F5A" w:rsidRPr="00670D83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177D06" w:rsidRPr="00670D83">
        <w:rPr>
          <w:rFonts w:ascii="Times New Roman" w:hAnsi="Times New Roman" w:cs="Times New Roman"/>
          <w:sz w:val="24"/>
          <w:szCs w:val="24"/>
          <w:lang w:val="ru-RU"/>
        </w:rPr>
        <w:t>са које спроводе организације цивилног друштва</w:t>
      </w:r>
      <w:r w:rsidRPr="00670D83">
        <w:rPr>
          <w:rFonts w:ascii="Times New Roman" w:hAnsi="Times New Roman" w:cs="Times New Roman"/>
          <w:sz w:val="24"/>
          <w:szCs w:val="24"/>
          <w:lang w:val="ru-RU"/>
        </w:rPr>
        <w:t xml:space="preserve"> у наредне две године</w:t>
      </w:r>
      <w:r w:rsidR="00177D06" w:rsidRPr="00670D83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F8748B" w:rsidRPr="00670D83">
        <w:rPr>
          <w:rFonts w:ascii="Times New Roman" w:hAnsi="Times New Roman" w:cs="Times New Roman"/>
          <w:sz w:val="24"/>
          <w:szCs w:val="24"/>
          <w:lang w:val="ru-RU"/>
        </w:rPr>
        <w:t xml:space="preserve"> Области од јавног интереса</w:t>
      </w:r>
      <w:r w:rsidR="00177D06" w:rsidRPr="00670D83">
        <w:rPr>
          <w:rFonts w:ascii="Times New Roman" w:hAnsi="Times New Roman" w:cs="Times New Roman"/>
          <w:sz w:val="24"/>
          <w:szCs w:val="24"/>
          <w:lang w:val="ru-RU"/>
        </w:rPr>
        <w:t xml:space="preserve"> које су </w:t>
      </w:r>
      <w:r w:rsidR="00411763" w:rsidRPr="00670D83">
        <w:rPr>
          <w:rFonts w:ascii="Times New Roman" w:hAnsi="Times New Roman" w:cs="Times New Roman"/>
          <w:sz w:val="24"/>
          <w:szCs w:val="24"/>
          <w:lang w:val="ru-RU"/>
        </w:rPr>
        <w:t xml:space="preserve">у </w:t>
      </w:r>
      <w:r w:rsidR="00177D06" w:rsidRPr="00670D83">
        <w:rPr>
          <w:rFonts w:ascii="Times New Roman" w:hAnsi="Times New Roman" w:cs="Times New Roman"/>
          <w:sz w:val="24"/>
          <w:szCs w:val="24"/>
          <w:lang w:val="ru-RU"/>
        </w:rPr>
        <w:t>претходном периоду суфинан</w:t>
      </w:r>
      <w:r w:rsidRPr="00670D83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177D06" w:rsidRPr="00670D83">
        <w:rPr>
          <w:rFonts w:ascii="Times New Roman" w:hAnsi="Times New Roman" w:cs="Times New Roman"/>
          <w:sz w:val="24"/>
          <w:szCs w:val="24"/>
          <w:lang w:val="ru-RU"/>
        </w:rPr>
        <w:t>иране и финансиране су</w:t>
      </w:r>
      <w:r w:rsidR="00F8748B" w:rsidRPr="00670D83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F8748B" w:rsidRPr="00670D8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Друштвена брига о </w:t>
      </w:r>
      <w:r w:rsidR="00172F5A" w:rsidRPr="00670D8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деци и младима, </w:t>
      </w:r>
      <w:r w:rsidR="00F75574" w:rsidRPr="00670D8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Друштвена брига о осетљивим групама, Заштита лица са инвалидитетом, Борачко инвалидска заштита, Заштита животне средине и очување природе, Пољопривреда, </w:t>
      </w:r>
      <w:r w:rsidR="00411763" w:rsidRPr="00670D8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П</w:t>
      </w:r>
      <w:r w:rsidR="00F75574" w:rsidRPr="00670D8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ротивпожарна заштита, Заштита и унапређење људских и мањинских права.</w:t>
      </w:r>
    </w:p>
    <w:p w14:paraId="2DCDFE3E" w14:textId="77777777" w:rsidR="00CD1C4D" w:rsidRPr="00670D83" w:rsidRDefault="00CD1C4D" w:rsidP="00F8748B">
      <w:pPr>
        <w:shd w:val="clear" w:color="auto" w:fill="FFFFFF"/>
        <w:spacing w:after="120" w:line="276" w:lineRule="auto"/>
        <w:ind w:left="0" w:righ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52B15F73" w14:textId="1D06A718" w:rsidR="00F624B2" w:rsidRDefault="00CD1C4D" w:rsidP="00F8748B">
      <w:pPr>
        <w:shd w:val="clear" w:color="auto" w:fill="FFFFFF"/>
        <w:spacing w:after="120" w:line="276" w:lineRule="auto"/>
        <w:ind w:left="0" w:right="0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0D8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Након представљања процедуре и постојеће </w:t>
      </w:r>
      <w:r w:rsidR="00F75574" w:rsidRPr="00670D8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</w:t>
      </w:r>
      <w:r w:rsidRPr="00670D8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длуке о приоритетним областима</w:t>
      </w:r>
      <w:r w:rsidR="00670D8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</w:t>
      </w:r>
      <w:r w:rsidRPr="00670D8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присутни су се укључили у заједничку дискусиј</w:t>
      </w:r>
      <w:r w:rsidR="00F75574" w:rsidRPr="00670D8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</w:t>
      </w:r>
      <w:r w:rsidRPr="00670D8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о проблемима са којима се суочавају, </w:t>
      </w:r>
      <w:r w:rsidR="006529C4" w:rsidRPr="00670D8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али са конкретним</w:t>
      </w:r>
      <w:r w:rsidR="006529C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0D8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предлозима и сугестијама. </w:t>
      </w:r>
      <w:r w:rsidR="00F75574" w:rsidRPr="00670D8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Представник </w:t>
      </w:r>
      <w:r w:rsidR="00F75574" w:rsidRPr="00670D83">
        <w:rPr>
          <w:rFonts w:ascii="Times New Roman" w:hAnsi="Times New Roman" w:cs="Times New Roman"/>
          <w:sz w:val="24"/>
          <w:szCs w:val="24"/>
          <w:lang w:val="ru-RU"/>
        </w:rPr>
        <w:t>Гљиварског друштва ,,Бисерка</w:t>
      </w:r>
      <w:r w:rsidR="00F75574" w:rsidRPr="00670D83">
        <w:rPr>
          <w:rFonts w:ascii="Times New Roman" w:hAnsi="Times New Roman" w:cs="Times New Roman"/>
          <w:sz w:val="24"/>
          <w:szCs w:val="24"/>
          <w:lang w:val="en-US"/>
        </w:rPr>
        <w:t xml:space="preserve">” </w:t>
      </w:r>
      <w:r w:rsidR="00F75574" w:rsidRPr="00670D83">
        <w:rPr>
          <w:rFonts w:ascii="Times New Roman" w:hAnsi="Times New Roman" w:cs="Times New Roman"/>
          <w:sz w:val="24"/>
          <w:szCs w:val="24"/>
          <w:lang w:val="sr-Cyrl-RS"/>
        </w:rPr>
        <w:t>Пожега</w:t>
      </w:r>
      <w:r w:rsidR="00F75574" w:rsidRPr="00670D8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56F4F" w:rsidRPr="00670D83">
        <w:rPr>
          <w:rFonts w:ascii="Times New Roman" w:hAnsi="Times New Roman" w:cs="Times New Roman"/>
          <w:sz w:val="24"/>
          <w:szCs w:val="24"/>
          <w:lang w:val="ru-RU"/>
        </w:rPr>
        <w:t xml:space="preserve">је истакао значај деловања друштва </w:t>
      </w:r>
      <w:r w:rsidR="00456F4F" w:rsidRPr="00670D83">
        <w:rPr>
          <w:rFonts w:ascii="Times New Roman" w:hAnsi="Times New Roman" w:cs="Times New Roman"/>
          <w:sz w:val="24"/>
          <w:szCs w:val="24"/>
          <w:lang w:val="sr-Cyrl-RS"/>
        </w:rPr>
        <w:t>са</w:t>
      </w:r>
      <w:r w:rsidR="00456F4F" w:rsidRPr="00670D83">
        <w:rPr>
          <w:rFonts w:ascii="Times New Roman" w:hAnsi="Times New Roman" w:cs="Times New Roman"/>
          <w:sz w:val="24"/>
          <w:szCs w:val="24"/>
          <w:lang w:val="ru-RU"/>
        </w:rPr>
        <w:t xml:space="preserve"> више аспеката, и то научног </w:t>
      </w:r>
      <w:r w:rsidR="00456F4F" w:rsidRPr="00670D83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456F4F" w:rsidRPr="00670D83">
        <w:rPr>
          <w:rFonts w:ascii="Times New Roman" w:hAnsi="Times New Roman" w:cs="Times New Roman"/>
          <w:sz w:val="24"/>
          <w:szCs w:val="24"/>
          <w:lang w:val="sr-Cyrl-RS"/>
        </w:rPr>
        <w:t>реализацијом пописа гљива на територији општине као једној од активности у склопу пројекта и формирањем базе података о пронађеним гљивама, ствара се далеко јаснија слика о стању овог природног богатства на територији општине</w:t>
      </w:r>
      <w:r w:rsidR="00456F4F" w:rsidRPr="00670D83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456F4F" w:rsidRPr="00670D83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456F4F" w:rsidRPr="00670D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56F4F" w:rsidRPr="00670D83">
        <w:rPr>
          <w:rFonts w:ascii="Times New Roman" w:hAnsi="Times New Roman" w:cs="Times New Roman"/>
          <w:sz w:val="24"/>
          <w:szCs w:val="24"/>
          <w:lang w:val="sr-Cyrl-RS"/>
        </w:rPr>
        <w:t xml:space="preserve">еколошког </w:t>
      </w:r>
      <w:r w:rsidR="00456F4F" w:rsidRPr="00670D83">
        <w:rPr>
          <w:rFonts w:ascii="Times New Roman" w:hAnsi="Times New Roman" w:cs="Times New Roman"/>
          <w:sz w:val="24"/>
          <w:szCs w:val="24"/>
          <w:lang w:val="en-US"/>
        </w:rPr>
        <w:t xml:space="preserve">( </w:t>
      </w:r>
      <w:r w:rsidR="00456F4F" w:rsidRPr="00670D83">
        <w:rPr>
          <w:rFonts w:ascii="Times New Roman" w:hAnsi="Times New Roman" w:cs="Times New Roman"/>
          <w:sz w:val="24"/>
          <w:szCs w:val="24"/>
          <w:lang w:val="sr-Cyrl-RS"/>
        </w:rPr>
        <w:t>удружење кроз свој рад настоји да заштити животну средину, очува угрожене биљне врсте и врсте гљива, као и да утиче на све заинтересоване субјекте како би се идеје удружења спровеле у што већем обиму</w:t>
      </w:r>
      <w:r w:rsidR="00456F4F" w:rsidRPr="00670D83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456F4F" w:rsidRPr="00670D83">
        <w:rPr>
          <w:rFonts w:ascii="Times New Roman" w:hAnsi="Times New Roman" w:cs="Times New Roman"/>
          <w:sz w:val="24"/>
          <w:szCs w:val="24"/>
          <w:lang w:val="sr-Cyrl-RS"/>
        </w:rPr>
        <w:t xml:space="preserve"> и туристичког </w:t>
      </w:r>
      <w:r w:rsidR="00456F4F" w:rsidRPr="00670D83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456F4F" w:rsidRPr="00670D83">
        <w:rPr>
          <w:rFonts w:ascii="Times New Roman" w:hAnsi="Times New Roman" w:cs="Times New Roman"/>
          <w:sz w:val="24"/>
          <w:szCs w:val="24"/>
          <w:lang w:val="sr-Cyrl-RS"/>
        </w:rPr>
        <w:t>имајући у виду богатство шума и других станишта гљива на територији општине</w:t>
      </w:r>
      <w:r w:rsidR="000B75DD" w:rsidRPr="00670D83">
        <w:rPr>
          <w:rFonts w:ascii="Times New Roman" w:hAnsi="Times New Roman" w:cs="Times New Roman"/>
          <w:sz w:val="24"/>
          <w:szCs w:val="24"/>
          <w:lang w:val="sr-Cyrl-RS"/>
        </w:rPr>
        <w:t>, очекивано је да одређени број туриста посети и пожешки крај, а друштво организује и тродневну манифестацију под називом ,,Дани гљива</w:t>
      </w:r>
      <w:r w:rsidR="000B75DD" w:rsidRPr="00670D83">
        <w:rPr>
          <w:rFonts w:ascii="Times New Roman" w:hAnsi="Times New Roman" w:cs="Times New Roman"/>
          <w:sz w:val="24"/>
          <w:szCs w:val="24"/>
          <w:lang w:val="en-US"/>
        </w:rPr>
        <w:t xml:space="preserve">” </w:t>
      </w:r>
      <w:r w:rsidR="000B75DD" w:rsidRPr="00670D83">
        <w:rPr>
          <w:rFonts w:ascii="Times New Roman" w:hAnsi="Times New Roman" w:cs="Times New Roman"/>
          <w:sz w:val="24"/>
          <w:szCs w:val="24"/>
          <w:lang w:val="sr-Cyrl-RS"/>
        </w:rPr>
        <w:t>у Пожеги</w:t>
      </w:r>
      <w:r w:rsidR="00456F4F" w:rsidRPr="00670D83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0B75DD" w:rsidRPr="00670D83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Pr="00670D8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Представни</w:t>
      </w:r>
      <w:r w:rsidR="00F75574" w:rsidRPr="00670D8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ца</w:t>
      </w:r>
      <w:r w:rsidRPr="00670D8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F75574" w:rsidRPr="00670D83">
        <w:rPr>
          <w:rFonts w:ascii="Times New Roman" w:hAnsi="Times New Roman" w:cs="Times New Roman"/>
          <w:sz w:val="24"/>
          <w:szCs w:val="24"/>
          <w:lang w:val="ru-RU"/>
        </w:rPr>
        <w:t>Друштва за церебралну и дечију парализу општине Пожега</w:t>
      </w:r>
      <w:r w:rsidR="00F75574" w:rsidRPr="00670D8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0D8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је </w:t>
      </w:r>
      <w:r w:rsidR="000B75DD" w:rsidRPr="00670D8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истакла да је у области заштите особа са инвалидитетом потребна посебна пажња и подршка, свакодневни рад са координатором-дефектологом, медицинском сестром, сарадником на активности Клуба и водитељем радионица, јер чланови друштва односно клуба имају различите здравствене проблеме и потребе. Такође, </w:t>
      </w:r>
      <w:r w:rsidRPr="00670D8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сугериса</w:t>
      </w:r>
      <w:r w:rsidR="00F75574" w:rsidRPr="00670D8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ла</w:t>
      </w:r>
      <w:r w:rsidRPr="00670D8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0B75DD" w:rsidRPr="00670D8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је </w:t>
      </w:r>
      <w:r w:rsidRPr="00670D8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да  време расписивања јавних конкурса буде што раније</w:t>
      </w:r>
      <w:r w:rsidR="00F75574" w:rsidRPr="00670D8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односно </w:t>
      </w:r>
      <w:r w:rsidR="00F624B2" w:rsidRPr="00670D8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почетком календарске године</w:t>
      </w:r>
      <w:r w:rsidR="000A00F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</w:t>
      </w:r>
      <w:r w:rsidR="00F624B2" w:rsidRPr="00670D8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F75574" w:rsidRPr="00670D8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 јануару месецу</w:t>
      </w:r>
      <w:r w:rsidR="00F624B2" w:rsidRPr="00670D8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</w:t>
      </w:r>
      <w:r w:rsidRPr="00670D8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F75574" w:rsidRPr="00670D8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како би се испоштовао рок финансирања/суфинансирања од осам месеци </w:t>
      </w:r>
      <w:r w:rsidR="000B75DD" w:rsidRPr="00670D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(</w:t>
      </w:r>
      <w:r w:rsidR="00F75574" w:rsidRPr="00670D8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дужина трајања програма</w:t>
      </w:r>
      <w:r w:rsidR="000B75DD" w:rsidRPr="00670D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)</w:t>
      </w:r>
      <w:r w:rsidR="00F75574" w:rsidRPr="00670D8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који је предвиђен Одлуком о поступку доделе средстава из буџета општине Пожега за подстицање програма или не</w:t>
      </w:r>
      <w:r w:rsidR="000A00F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до</w:t>
      </w:r>
      <w:r w:rsidR="00F75574" w:rsidRPr="00670D8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остајућег дела средстава за финансирање програма од јавног интереса које реализују удружења.</w:t>
      </w:r>
      <w:r w:rsidR="000B75DD" w:rsidRPr="00670D8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Изнела је мишљење да </w:t>
      </w:r>
      <w:r w:rsidR="00185CED" w:rsidRPr="00670D8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не</w:t>
      </w:r>
      <w:r w:rsidR="000B75DD" w:rsidRPr="00670D8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постоји неопходност финансирања свих </w:t>
      </w:r>
      <w:r w:rsidR="000B75DD" w:rsidRPr="00670D8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наведених области, тј области пољопривреда, имајући у виду да држава суфинансира кроз субвенције ову област и даје одређена средства, а </w:t>
      </w:r>
      <w:r w:rsidR="00185CED" w:rsidRPr="00670D8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нпр</w:t>
      </w:r>
      <w:r w:rsidR="009F513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 w:rsidR="00185CED" w:rsidRPr="00670D8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0B75DD" w:rsidRPr="00670D8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ДЦП нема могућности производње нити </w:t>
      </w:r>
      <w:r w:rsidR="00185CED" w:rsidRPr="00670D8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</w:t>
      </w:r>
      <w:r w:rsidR="000B75DD" w:rsidRPr="00670D8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родаје и ограничено је само на пројектна и донаторска средства. </w:t>
      </w:r>
      <w:r w:rsidR="0093502E" w:rsidRPr="00670D8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Једногласно је прихваћен предлог да се област пољопривреда уклони са листе приоритетних области, јер по мишљењу представника  удружења пројекти из те области имају искључиво комерцијални, а не јавни интерес</w:t>
      </w:r>
      <w:r w:rsidR="0000211A" w:rsidRPr="00670D8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 а прихва</w:t>
      </w:r>
      <w:r w:rsidR="00670D8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ћ</w:t>
      </w:r>
      <w:r w:rsidR="0000211A" w:rsidRPr="00670D8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ен је и предлог да се конкурс за доделу средстава расписује почетком године</w:t>
      </w:r>
      <w:r w:rsidR="000A00F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 односно у месецу јануару.</w:t>
      </w:r>
      <w:r w:rsidR="0093502E" w:rsidRPr="00670D8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6529C4" w:rsidRPr="00670D8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Представница удружења </w:t>
      </w:r>
      <w:r w:rsidR="00185CED" w:rsidRPr="00670D8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,,Пожега</w:t>
      </w:r>
      <w:r w:rsidR="00185CED" w:rsidRPr="00670D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”</w:t>
      </w:r>
      <w:r w:rsidR="00185CED" w:rsidRPr="00670D8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6529C4" w:rsidRPr="00670D83">
        <w:rPr>
          <w:rFonts w:ascii="Times New Roman" w:hAnsi="Times New Roman" w:cs="Times New Roman"/>
          <w:sz w:val="24"/>
          <w:szCs w:val="24"/>
          <w:lang w:val="ru-RU"/>
        </w:rPr>
        <w:t>упознала је присутне о активностима, циљевима и резултатима које је т</w:t>
      </w:r>
      <w:r w:rsidR="00DC0FE5" w:rsidRPr="00670D83">
        <w:rPr>
          <w:rFonts w:ascii="Times New Roman" w:hAnsi="Times New Roman" w:cs="Times New Roman"/>
          <w:sz w:val="24"/>
          <w:szCs w:val="24"/>
          <w:lang w:val="ru-RU"/>
        </w:rPr>
        <w:t xml:space="preserve">о удружење у претходном периоду постигло, </w:t>
      </w:r>
      <w:r w:rsidR="00185CED" w:rsidRPr="00670D83">
        <w:rPr>
          <w:rFonts w:ascii="Times New Roman" w:hAnsi="Times New Roman" w:cs="Times New Roman"/>
          <w:sz w:val="24"/>
          <w:szCs w:val="24"/>
          <w:lang w:val="ru-RU"/>
        </w:rPr>
        <w:t xml:space="preserve">о ликовним изложбама деце које се одржавају у градској галерији, </w:t>
      </w:r>
      <w:r w:rsidR="00DC0FE5" w:rsidRPr="00670D83">
        <w:rPr>
          <w:rFonts w:ascii="Times New Roman" w:hAnsi="Times New Roman" w:cs="Times New Roman"/>
          <w:sz w:val="24"/>
          <w:szCs w:val="24"/>
          <w:lang w:val="ru-RU"/>
        </w:rPr>
        <w:t>уз наглашавање да је</w:t>
      </w:r>
      <w:r w:rsidR="00185CED" w:rsidRPr="00670D83">
        <w:rPr>
          <w:rFonts w:ascii="Times New Roman" w:hAnsi="Times New Roman" w:cs="Times New Roman"/>
          <w:sz w:val="24"/>
          <w:szCs w:val="24"/>
          <w:lang w:val="ru-RU"/>
        </w:rPr>
        <w:t xml:space="preserve"> непотребно у област Друштвена брига о деци и младима стављати </w:t>
      </w:r>
      <w:r w:rsidR="009F5136">
        <w:rPr>
          <w:rFonts w:ascii="Times New Roman" w:hAnsi="Times New Roman" w:cs="Times New Roman"/>
          <w:sz w:val="24"/>
          <w:szCs w:val="24"/>
          <w:lang w:val="ru-RU"/>
        </w:rPr>
        <w:t xml:space="preserve">теме </w:t>
      </w:r>
      <w:r w:rsidR="00670D83">
        <w:rPr>
          <w:rFonts w:ascii="Times New Roman" w:hAnsi="Times New Roman" w:cs="Times New Roman"/>
          <w:i/>
          <w:iCs/>
          <w:sz w:val="24"/>
          <w:szCs w:val="24"/>
          <w:lang w:val="ru-RU"/>
        </w:rPr>
        <w:t>Е</w:t>
      </w:r>
      <w:r w:rsidR="00185CED" w:rsidRPr="00670D83">
        <w:rPr>
          <w:rFonts w:ascii="Times New Roman" w:hAnsi="Times New Roman" w:cs="Times New Roman"/>
          <w:i/>
          <w:iCs/>
          <w:sz w:val="24"/>
          <w:szCs w:val="24"/>
          <w:lang w:val="ru-RU"/>
        </w:rPr>
        <w:t>дукациј</w:t>
      </w:r>
      <w:r w:rsidR="006E460B">
        <w:rPr>
          <w:rFonts w:ascii="Times New Roman" w:hAnsi="Times New Roman" w:cs="Times New Roman"/>
          <w:i/>
          <w:iCs/>
          <w:sz w:val="24"/>
          <w:szCs w:val="24"/>
          <w:lang w:val="ru-RU"/>
        </w:rPr>
        <w:t>а</w:t>
      </w:r>
      <w:r w:rsidR="00185CED" w:rsidRPr="00670D83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младих у борби против наркоманије, болести зависности, насиља,</w:t>
      </w:r>
      <w:r w:rsidR="009F5136">
        <w:rPr>
          <w:rFonts w:ascii="Times New Roman" w:hAnsi="Times New Roman" w:cs="Times New Roman"/>
          <w:i/>
          <w:iCs/>
          <w:sz w:val="24"/>
          <w:szCs w:val="24"/>
          <w:lang w:val="ru-RU"/>
        </w:rPr>
        <w:t>и др.</w:t>
      </w:r>
      <w:r w:rsidR="00185CED" w:rsidRPr="009F5136"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 w:rsidR="00185CED" w:rsidRPr="00670D83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6E460B">
        <w:rPr>
          <w:rFonts w:ascii="Times New Roman" w:hAnsi="Times New Roman" w:cs="Times New Roman"/>
          <w:i/>
          <w:iCs/>
          <w:sz w:val="24"/>
          <w:szCs w:val="24"/>
          <w:lang w:val="ru-RU"/>
        </w:rPr>
        <w:t>Е</w:t>
      </w:r>
      <w:r w:rsidR="00185CED" w:rsidRPr="00670D83">
        <w:rPr>
          <w:rFonts w:ascii="Times New Roman" w:hAnsi="Times New Roman" w:cs="Times New Roman"/>
          <w:i/>
          <w:iCs/>
          <w:sz w:val="24"/>
          <w:szCs w:val="24"/>
          <w:lang w:val="ru-RU"/>
        </w:rPr>
        <w:t>дукациј</w:t>
      </w:r>
      <w:r w:rsidR="006E460B">
        <w:rPr>
          <w:rFonts w:ascii="Times New Roman" w:hAnsi="Times New Roman" w:cs="Times New Roman"/>
          <w:i/>
          <w:iCs/>
          <w:sz w:val="24"/>
          <w:szCs w:val="24"/>
          <w:lang w:val="ru-RU"/>
        </w:rPr>
        <w:t>а</w:t>
      </w:r>
      <w:r w:rsidR="00185CED" w:rsidRPr="00670D83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ученика на тему репродуктивног </w:t>
      </w:r>
      <w:r w:rsidR="0093502E" w:rsidRPr="00670D83">
        <w:rPr>
          <w:rFonts w:ascii="Times New Roman" w:hAnsi="Times New Roman" w:cs="Times New Roman"/>
          <w:i/>
          <w:iCs/>
          <w:sz w:val="24"/>
          <w:szCs w:val="24"/>
          <w:lang w:val="ru-RU"/>
        </w:rPr>
        <w:t>здравља</w:t>
      </w:r>
      <w:r w:rsidR="0000211A" w:rsidRPr="00670D83">
        <w:rPr>
          <w:rFonts w:ascii="Times New Roman" w:hAnsi="Times New Roman" w:cs="Times New Roman"/>
          <w:i/>
          <w:iCs/>
          <w:sz w:val="24"/>
          <w:szCs w:val="24"/>
          <w:lang w:val="ru-RU"/>
        </w:rPr>
        <w:t>,</w:t>
      </w:r>
      <w:r w:rsidR="0000211A" w:rsidRPr="00670D83">
        <w:rPr>
          <w:rFonts w:ascii="Times New Roman" w:hAnsi="Times New Roman" w:cs="Times New Roman"/>
          <w:sz w:val="24"/>
          <w:szCs w:val="24"/>
          <w:lang w:val="ru-RU"/>
        </w:rPr>
        <w:t xml:space="preserve"> јер се тим проблемом и пројектима више баве државни органи и институције а не организације цивилног друштва</w:t>
      </w:r>
      <w:r w:rsidR="00066B9A">
        <w:rPr>
          <w:rFonts w:ascii="Times New Roman" w:hAnsi="Times New Roman" w:cs="Times New Roman"/>
          <w:sz w:val="24"/>
          <w:szCs w:val="24"/>
          <w:lang w:val="ru-RU"/>
        </w:rPr>
        <w:t>, што је подржала представница ДЦП</w:t>
      </w:r>
      <w:r w:rsidR="006E4285">
        <w:rPr>
          <w:rFonts w:ascii="Times New Roman" w:hAnsi="Times New Roman" w:cs="Times New Roman"/>
          <w:sz w:val="24"/>
          <w:szCs w:val="24"/>
          <w:lang w:val="ru-RU"/>
        </w:rPr>
        <w:t xml:space="preserve"> и представница Ромског центра Пожега. </w:t>
      </w:r>
      <w:r w:rsidR="0093502E" w:rsidRPr="00670D83">
        <w:rPr>
          <w:rFonts w:ascii="Times New Roman" w:hAnsi="Times New Roman" w:cs="Times New Roman"/>
          <w:sz w:val="24"/>
          <w:szCs w:val="24"/>
          <w:lang w:val="ru-RU"/>
        </w:rPr>
        <w:t xml:space="preserve">Сходно томе, присутни су се сложили да се </w:t>
      </w:r>
      <w:r w:rsidR="00F624B2" w:rsidRPr="00670D83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="0093502E" w:rsidRPr="00670D83">
        <w:rPr>
          <w:rFonts w:ascii="Times New Roman" w:hAnsi="Times New Roman" w:cs="Times New Roman"/>
          <w:sz w:val="24"/>
          <w:szCs w:val="24"/>
          <w:lang w:val="ru-RU"/>
        </w:rPr>
        <w:t xml:space="preserve">из области Друштвена брига о осетљивим групама избаци </w:t>
      </w:r>
      <w:r w:rsidR="00A442AC" w:rsidRPr="00670D83">
        <w:rPr>
          <w:rFonts w:ascii="Times New Roman" w:hAnsi="Times New Roman" w:cs="Times New Roman"/>
          <w:i/>
          <w:iCs/>
          <w:sz w:val="24"/>
          <w:szCs w:val="24"/>
          <w:lang w:val="ru-RU"/>
        </w:rPr>
        <w:t>У</w:t>
      </w:r>
      <w:r w:rsidR="0093502E" w:rsidRPr="00670D83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напређење и јачање активности на превенцији насиља и дискриминације,</w:t>
      </w:r>
      <w:r w:rsidR="0093502E" w:rsidRPr="00670D8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624B2" w:rsidRPr="00670D83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93502E" w:rsidRPr="00670D83">
        <w:rPr>
          <w:rFonts w:ascii="Times New Roman" w:hAnsi="Times New Roman" w:cs="Times New Roman"/>
          <w:sz w:val="24"/>
          <w:szCs w:val="24"/>
          <w:lang w:val="ru-RU"/>
        </w:rPr>
        <w:t xml:space="preserve"> та област замени са облашћу Друштвена брига о старијим особама. Представница Форума цивилне акције Форца предложила је да се  приоритетн</w:t>
      </w:r>
      <w:r w:rsidR="0000211A" w:rsidRPr="00670D83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93502E" w:rsidRPr="00670D8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0211A" w:rsidRPr="00670D83">
        <w:rPr>
          <w:rFonts w:ascii="Times New Roman" w:hAnsi="Times New Roman" w:cs="Times New Roman"/>
          <w:sz w:val="24"/>
          <w:szCs w:val="24"/>
          <w:lang w:val="ru-RU"/>
        </w:rPr>
        <w:t xml:space="preserve">тематска </w:t>
      </w:r>
      <w:r w:rsidR="0093502E" w:rsidRPr="00670D83">
        <w:rPr>
          <w:rFonts w:ascii="Times New Roman" w:hAnsi="Times New Roman" w:cs="Times New Roman"/>
          <w:sz w:val="24"/>
          <w:szCs w:val="24"/>
          <w:lang w:val="ru-RU"/>
        </w:rPr>
        <w:t>област Друштвена брига о деци и младима</w:t>
      </w:r>
      <w:r w:rsidR="0000211A" w:rsidRPr="00670D83">
        <w:rPr>
          <w:rFonts w:ascii="Times New Roman" w:hAnsi="Times New Roman" w:cs="Times New Roman"/>
          <w:sz w:val="24"/>
          <w:szCs w:val="24"/>
          <w:lang w:val="ru-RU"/>
        </w:rPr>
        <w:t xml:space="preserve"> прошири са </w:t>
      </w:r>
      <w:r w:rsidR="00A442AC" w:rsidRPr="00670D83">
        <w:rPr>
          <w:rFonts w:ascii="Times New Roman" w:hAnsi="Times New Roman" w:cs="Times New Roman"/>
          <w:sz w:val="24"/>
          <w:szCs w:val="24"/>
          <w:lang w:val="ru-RU"/>
        </w:rPr>
        <w:t xml:space="preserve">темом </w:t>
      </w:r>
      <w:r w:rsidR="00A442AC" w:rsidRPr="00670D83">
        <w:rPr>
          <w:rFonts w:ascii="Times New Roman" w:hAnsi="Times New Roman" w:cs="Times New Roman"/>
          <w:i/>
          <w:iCs/>
          <w:sz w:val="24"/>
          <w:szCs w:val="24"/>
          <w:lang w:val="ru-RU"/>
        </w:rPr>
        <w:t>Е</w:t>
      </w:r>
      <w:r w:rsidR="0000211A" w:rsidRPr="00670D83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дукација деце о саобраћајној култури, понашању у саобраћају, </w:t>
      </w:r>
      <w:r w:rsidR="009F5136">
        <w:rPr>
          <w:rFonts w:ascii="Times New Roman" w:hAnsi="Times New Roman" w:cs="Times New Roman"/>
          <w:sz w:val="24"/>
          <w:szCs w:val="24"/>
          <w:lang w:val="ru-RU"/>
        </w:rPr>
        <w:t>уз образложење да</w:t>
      </w:r>
      <w:r w:rsidR="009D0B57" w:rsidRPr="00670D83">
        <w:rPr>
          <w:rFonts w:ascii="Times New Roman" w:hAnsi="Times New Roman" w:cs="Times New Roman"/>
          <w:sz w:val="24"/>
          <w:szCs w:val="24"/>
          <w:lang w:val="ru-RU"/>
        </w:rPr>
        <w:t xml:space="preserve"> су деца најрањивији учесници у саобраћају</w:t>
      </w:r>
      <w:r w:rsidR="009F5136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9D0B57" w:rsidRPr="00670D8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F5136">
        <w:rPr>
          <w:rFonts w:ascii="Times New Roman" w:hAnsi="Times New Roman" w:cs="Times New Roman"/>
          <w:sz w:val="24"/>
          <w:szCs w:val="24"/>
          <w:lang w:val="ru-RU"/>
        </w:rPr>
        <w:t>па је</w:t>
      </w:r>
      <w:r w:rsidR="009D0B57" w:rsidRPr="00670D83">
        <w:rPr>
          <w:rFonts w:ascii="Times New Roman" w:hAnsi="Times New Roman" w:cs="Times New Roman"/>
          <w:sz w:val="24"/>
          <w:szCs w:val="24"/>
          <w:lang w:val="ru-RU"/>
        </w:rPr>
        <w:t xml:space="preserve"> потребно унапредити безбедност саобраћаја деце у будућности, који једног дана треба да постану учесници у саобраћају у својству пешака, возача или путника. Такође, предложила је да се у ову област уместо </w:t>
      </w:r>
      <w:r w:rsidR="000A00F6">
        <w:rPr>
          <w:rFonts w:ascii="Times New Roman" w:hAnsi="Times New Roman" w:cs="Times New Roman"/>
          <w:sz w:val="24"/>
          <w:szCs w:val="24"/>
          <w:lang w:val="ru-RU"/>
        </w:rPr>
        <w:t xml:space="preserve">циља </w:t>
      </w:r>
      <w:r w:rsidR="009D0B57" w:rsidRPr="00670D83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Обезбеђивање подршке младим талентима приликом школовања и тражења запослења </w:t>
      </w:r>
      <w:r w:rsidR="009D0B57" w:rsidRPr="00670D83">
        <w:rPr>
          <w:rFonts w:ascii="Times New Roman" w:hAnsi="Times New Roman" w:cs="Times New Roman"/>
          <w:sz w:val="24"/>
          <w:szCs w:val="24"/>
          <w:lang w:val="ru-RU"/>
        </w:rPr>
        <w:t xml:space="preserve">стави </w:t>
      </w:r>
      <w:r w:rsidR="000A00F6">
        <w:rPr>
          <w:rFonts w:ascii="Times New Roman" w:hAnsi="Times New Roman" w:cs="Times New Roman"/>
          <w:sz w:val="24"/>
          <w:szCs w:val="24"/>
          <w:lang w:val="ru-RU"/>
        </w:rPr>
        <w:t xml:space="preserve">циљ </w:t>
      </w:r>
      <w:r w:rsidR="009D0B57" w:rsidRPr="00670D83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Подршка младима-ученицима и студентима у планирању и развоју каријере, </w:t>
      </w:r>
      <w:r w:rsidR="009D0B57" w:rsidRPr="00670D83">
        <w:rPr>
          <w:rFonts w:ascii="Times New Roman" w:hAnsi="Times New Roman" w:cs="Times New Roman"/>
          <w:sz w:val="24"/>
          <w:szCs w:val="24"/>
          <w:lang w:val="ru-RU"/>
        </w:rPr>
        <w:t>а уместо</w:t>
      </w:r>
      <w:r w:rsidR="009D0B57" w:rsidRPr="00670D83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0A00F6" w:rsidRPr="000A00F6">
        <w:rPr>
          <w:rFonts w:ascii="Times New Roman" w:hAnsi="Times New Roman" w:cs="Times New Roman"/>
          <w:sz w:val="24"/>
          <w:szCs w:val="24"/>
          <w:lang w:val="ru-RU"/>
        </w:rPr>
        <w:t>теме</w:t>
      </w:r>
      <w:r w:rsidR="009D0B57" w:rsidRPr="00670D83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Подршка младим та</w:t>
      </w:r>
      <w:r w:rsidR="00517E15">
        <w:rPr>
          <w:rFonts w:ascii="Times New Roman" w:hAnsi="Times New Roman" w:cs="Times New Roman"/>
          <w:i/>
          <w:iCs/>
          <w:sz w:val="24"/>
          <w:szCs w:val="24"/>
          <w:lang w:val="ru-RU"/>
        </w:rPr>
        <w:t>л</w:t>
      </w:r>
      <w:r w:rsidR="009D0B57" w:rsidRPr="00670D83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ентима и запошљавање </w:t>
      </w:r>
      <w:r w:rsidR="009D0B57" w:rsidRPr="00670D83">
        <w:rPr>
          <w:rFonts w:ascii="Times New Roman" w:hAnsi="Times New Roman" w:cs="Times New Roman"/>
          <w:sz w:val="24"/>
          <w:szCs w:val="24"/>
          <w:lang w:val="ru-RU"/>
        </w:rPr>
        <w:t xml:space="preserve">убаци </w:t>
      </w:r>
      <w:r w:rsidR="009D0B57" w:rsidRPr="00670D83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Подршка у планирању, развоју и</w:t>
      </w:r>
      <w:r w:rsidR="009D0B57" w:rsidRPr="00670D8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D0B57" w:rsidRPr="00670D83">
        <w:rPr>
          <w:rFonts w:ascii="Times New Roman" w:hAnsi="Times New Roman" w:cs="Times New Roman"/>
          <w:i/>
          <w:iCs/>
          <w:sz w:val="24"/>
          <w:szCs w:val="24"/>
          <w:lang w:val="ru-RU"/>
        </w:rPr>
        <w:t>реализовању професионалне каријере младима из Пожеге</w:t>
      </w:r>
      <w:r w:rsidR="009D0B57" w:rsidRPr="00670D83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DC0FE5" w:rsidRPr="00670D8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D0B57" w:rsidRPr="00670D83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="00A442AC" w:rsidRPr="00670D83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9D0B57" w:rsidRPr="00670D83">
        <w:rPr>
          <w:rFonts w:ascii="Times New Roman" w:hAnsi="Times New Roman" w:cs="Times New Roman"/>
          <w:sz w:val="24"/>
          <w:szCs w:val="24"/>
          <w:lang w:val="ru-RU"/>
        </w:rPr>
        <w:t xml:space="preserve">злог </w:t>
      </w:r>
      <w:r w:rsidR="00A442AC" w:rsidRPr="00670D83">
        <w:rPr>
          <w:rFonts w:ascii="Times New Roman" w:hAnsi="Times New Roman" w:cs="Times New Roman"/>
          <w:sz w:val="24"/>
          <w:szCs w:val="24"/>
          <w:lang w:val="ru-RU"/>
        </w:rPr>
        <w:t>за ове промене је чињеница да је Техничка школа Пожега постала Каријерни тренинг центар, тако да ће школа бити спремна да максимално одговори потребама тржишта рада, компанијама али и младима и ученицима свих образовних профила који планирају запошљавање или даље образовање. Треба стварати дугорочне и систематске услове за развој каријера младих, јер управљање каријером је дуготрајан процес који подразумева лични развој, планирање каријере, изградњу личног профила, избор праве радне организације и сл</w:t>
      </w:r>
      <w:r w:rsidR="00D8159E" w:rsidRPr="00670D83">
        <w:rPr>
          <w:rFonts w:ascii="Times New Roman" w:hAnsi="Times New Roman" w:cs="Times New Roman"/>
          <w:sz w:val="24"/>
          <w:szCs w:val="24"/>
          <w:lang w:val="ru-RU"/>
        </w:rPr>
        <w:t>. Што више млади управљају својом каријером, то је већа вероватноћа да ће се зацртани циљеви и остварити.</w:t>
      </w:r>
      <w:bookmarkStart w:id="7" w:name="_Hlk179872386"/>
      <w:r w:rsidR="00F624B2" w:rsidRPr="00670D8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bookmarkEnd w:id="7"/>
      <w:r w:rsidR="0093502E" w:rsidRPr="00670D83">
        <w:rPr>
          <w:rFonts w:ascii="Times New Roman" w:hAnsi="Times New Roman" w:cs="Times New Roman"/>
          <w:sz w:val="24"/>
          <w:szCs w:val="24"/>
          <w:lang w:val="ru-RU"/>
        </w:rPr>
        <w:t xml:space="preserve">Представник Добровољног ватрогасног друштва Пожега </w:t>
      </w:r>
      <w:r w:rsidR="00F624B2" w:rsidRPr="00670D83">
        <w:rPr>
          <w:rFonts w:ascii="Times New Roman" w:hAnsi="Times New Roman" w:cs="Times New Roman"/>
          <w:sz w:val="24"/>
          <w:szCs w:val="24"/>
          <w:lang w:val="ru-RU"/>
        </w:rPr>
        <w:t xml:space="preserve">изнео је да је </w:t>
      </w:r>
      <w:r w:rsidR="00D8159E" w:rsidRPr="00670D83">
        <w:rPr>
          <w:rFonts w:ascii="Times New Roman" w:hAnsi="Times New Roman" w:cs="Times New Roman"/>
          <w:sz w:val="24"/>
          <w:szCs w:val="24"/>
          <w:lang w:val="ru-RU"/>
        </w:rPr>
        <w:t>извесно</w:t>
      </w:r>
      <w:r w:rsidR="00F624B2" w:rsidRPr="00670D83">
        <w:rPr>
          <w:rFonts w:ascii="Times New Roman" w:hAnsi="Times New Roman" w:cs="Times New Roman"/>
          <w:sz w:val="24"/>
          <w:szCs w:val="24"/>
          <w:lang w:val="ru-RU"/>
        </w:rPr>
        <w:t xml:space="preserve"> финансирање ове области</w:t>
      </w:r>
      <w:r w:rsidR="00E10B40">
        <w:rPr>
          <w:rFonts w:ascii="Times New Roman" w:hAnsi="Times New Roman" w:cs="Times New Roman"/>
          <w:sz w:val="24"/>
          <w:szCs w:val="24"/>
          <w:lang w:val="ru-RU"/>
        </w:rPr>
        <w:t>, односно опремање удружења</w:t>
      </w:r>
      <w:r w:rsidR="00F624B2" w:rsidRPr="00670D8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E460B">
        <w:rPr>
          <w:rFonts w:ascii="Times New Roman" w:hAnsi="Times New Roman" w:cs="Times New Roman"/>
          <w:sz w:val="24"/>
          <w:szCs w:val="24"/>
          <w:lang w:val="ru-RU"/>
        </w:rPr>
        <w:t>кроз</w:t>
      </w:r>
      <w:r w:rsidR="00D8159E" w:rsidRPr="00670D83">
        <w:rPr>
          <w:rFonts w:ascii="Times New Roman" w:hAnsi="Times New Roman" w:cs="Times New Roman"/>
          <w:sz w:val="24"/>
          <w:szCs w:val="24"/>
          <w:lang w:val="ru-RU"/>
        </w:rPr>
        <w:t xml:space="preserve"> редовно финансирањ</w:t>
      </w:r>
      <w:r w:rsidR="006E460B">
        <w:rPr>
          <w:rFonts w:ascii="Times New Roman" w:hAnsi="Times New Roman" w:cs="Times New Roman"/>
          <w:sz w:val="24"/>
          <w:szCs w:val="24"/>
          <w:lang w:val="ru-RU"/>
        </w:rPr>
        <w:t>е цивилне заштите</w:t>
      </w:r>
      <w:r w:rsidR="00F624B2" w:rsidRPr="00670D83">
        <w:rPr>
          <w:rFonts w:ascii="Times New Roman" w:hAnsi="Times New Roman" w:cs="Times New Roman"/>
          <w:sz w:val="24"/>
          <w:szCs w:val="24"/>
          <w:lang w:val="ru-RU"/>
        </w:rPr>
        <w:t>, али су присутна удружења констатовала неопходност да област Противпожарна заштита остане  приоритетна област од јавног интереса</w:t>
      </w:r>
      <w:r w:rsidR="00E10B4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имајући у виду да подразумева више различитих тематских активности од јавног интереса. </w:t>
      </w:r>
      <w:r w:rsidR="00D8159E" w:rsidRPr="00670D83">
        <w:rPr>
          <w:rFonts w:ascii="Times New Roman" w:hAnsi="Times New Roman" w:cs="Times New Roman"/>
          <w:sz w:val="24"/>
          <w:szCs w:val="24"/>
          <w:lang w:val="ru-RU"/>
        </w:rPr>
        <w:t>Представник удружења ратних војних инвалида Пожега захвалио се на досадашњој сарадњи са локалном самоуправом. Представник удружења пензионера упознао је све присутне о историјату удружења, реализованим пројектима и планираним активностима и  захвалио се на досадашњој сарадњи са локалном самоуправом.</w:t>
      </w:r>
    </w:p>
    <w:p w14:paraId="1C0235FF" w14:textId="2603664F" w:rsidR="009C5408" w:rsidRPr="00670D83" w:rsidRDefault="009C5408" w:rsidP="00F8748B">
      <w:pPr>
        <w:shd w:val="clear" w:color="auto" w:fill="FFFFFF"/>
        <w:spacing w:after="120" w:line="276" w:lineRule="auto"/>
        <w:ind w:left="0" w:righ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Писане коментаре доставили су </w:t>
      </w:r>
      <w:r w:rsidRPr="00670D83">
        <w:rPr>
          <w:rFonts w:ascii="Times New Roman" w:hAnsi="Times New Roman" w:cs="Times New Roman"/>
          <w:sz w:val="24"/>
          <w:szCs w:val="24"/>
          <w:lang w:val="ru-RU"/>
        </w:rPr>
        <w:t>Друштво за церебралну и дечију парализу општине Пожега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Pr="00670D83">
        <w:rPr>
          <w:rFonts w:ascii="Times New Roman" w:hAnsi="Times New Roman" w:cs="Times New Roman"/>
          <w:sz w:val="24"/>
          <w:szCs w:val="24"/>
          <w:lang w:val="sr-Cyrl-RS"/>
        </w:rPr>
        <w:t>Форум цивилне акције Форца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Пожега.</w:t>
      </w:r>
    </w:p>
    <w:p w14:paraId="5A54AB98" w14:textId="5574D561" w:rsidR="006E460B" w:rsidRDefault="00A97604" w:rsidP="00F8748B">
      <w:pPr>
        <w:shd w:val="clear" w:color="auto" w:fill="FFFFFF"/>
        <w:spacing w:after="120" w:line="276" w:lineRule="auto"/>
        <w:ind w:left="0" w:righ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670D8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 </w:t>
      </w:r>
      <w:r w:rsidR="00F624B2" w:rsidRPr="00670D8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Присутни на консулта</w:t>
      </w:r>
      <w:r w:rsidR="0045669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тивном састанку</w:t>
      </w:r>
      <w:r w:rsidR="00F624B2" w:rsidRPr="00670D8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су обавештени да ће н</w:t>
      </w:r>
      <w:r w:rsidR="00F8748B" w:rsidRPr="00670D8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акон израде Нацрта Одлуке о приоритетним областима од јавног интереса, Комисија  упутити позив свим заинтер</w:t>
      </w:r>
      <w:r w:rsidRPr="00670D8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есованим да присуствују јавној расправи</w:t>
      </w:r>
      <w:r w:rsidR="006E460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</w:t>
      </w:r>
    </w:p>
    <w:p w14:paraId="3D5AC76C" w14:textId="0B87517A" w:rsidR="00F12E51" w:rsidRPr="00670D83" w:rsidRDefault="00F8748B" w:rsidP="00F8748B">
      <w:pPr>
        <w:shd w:val="clear" w:color="auto" w:fill="FFFFFF"/>
        <w:spacing w:after="120" w:line="276" w:lineRule="auto"/>
        <w:ind w:left="0" w:righ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670D8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6E460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Представници удружења</w:t>
      </w:r>
      <w:r w:rsidR="00F0693A" w:rsidRPr="00670D8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су се изјаснили да уколико буду имали додатних  предлога о ширим и ужим приоритетним областима од јавног интереса  за финансирање и суфинасирање програма удружења</w:t>
      </w:r>
      <w:r w:rsidR="0054408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</w:t>
      </w:r>
      <w:r w:rsidR="00F0693A" w:rsidRPr="00670D8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о истим ће на јавној расправи обавестити Комисију.</w:t>
      </w:r>
    </w:p>
    <w:p w14:paraId="1C259D87" w14:textId="77777777" w:rsidR="00F0693A" w:rsidRDefault="00F0693A" w:rsidP="00F8748B">
      <w:pPr>
        <w:shd w:val="clear" w:color="auto" w:fill="FFFFFF"/>
        <w:spacing w:after="120" w:line="276" w:lineRule="auto"/>
        <w:ind w:left="0" w:righ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73127C57" w14:textId="77777777" w:rsidR="007A0FD5" w:rsidRDefault="007A0FD5" w:rsidP="00F8748B">
      <w:pPr>
        <w:shd w:val="clear" w:color="auto" w:fill="FFFFFF"/>
        <w:spacing w:after="120" w:line="276" w:lineRule="auto"/>
        <w:ind w:left="0" w:righ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38DEC3E8" w14:textId="73FF5B5A" w:rsidR="007A0FD5" w:rsidRPr="00670D83" w:rsidRDefault="007A0FD5" w:rsidP="007A0FD5">
      <w:pPr>
        <w:shd w:val="clear" w:color="auto" w:fill="FFFFFF"/>
        <w:spacing w:after="0" w:line="276" w:lineRule="auto"/>
        <w:ind w:left="0" w:right="0" w:firstLine="0"/>
        <w:rPr>
          <w:rFonts w:asciiTheme="majorBidi" w:eastAsia="Times New Roman" w:hAnsiTheme="majorBidi" w:cstheme="majorBidi"/>
          <w:color w:val="000000"/>
          <w:sz w:val="24"/>
          <w:szCs w:val="24"/>
          <w:lang w:val="sr-Cyrl-RS"/>
        </w:rPr>
      </w:pPr>
      <w:r>
        <w:rPr>
          <w:rFonts w:asciiTheme="majorBidi" w:eastAsia="Times New Roman" w:hAnsiTheme="majorBidi" w:cstheme="majorBidi"/>
          <w:color w:val="000000"/>
          <w:sz w:val="24"/>
          <w:szCs w:val="24"/>
          <w:lang w:val="sr-Cyrl-RS"/>
        </w:rPr>
        <w:t xml:space="preserve">                                                                                                   </w:t>
      </w:r>
      <w:r w:rsidRPr="00670D83">
        <w:rPr>
          <w:rFonts w:asciiTheme="majorBidi" w:eastAsia="Times New Roman" w:hAnsiTheme="majorBidi" w:cstheme="majorBidi"/>
          <w:color w:val="000000"/>
          <w:sz w:val="24"/>
          <w:szCs w:val="24"/>
          <w:lang w:val="sr-Cyrl-RS"/>
        </w:rPr>
        <w:t>Комисија за утврђивање и</w:t>
      </w:r>
    </w:p>
    <w:p w14:paraId="550E5B58" w14:textId="235889D2" w:rsidR="007A0FD5" w:rsidRPr="00670D83" w:rsidRDefault="007A0FD5" w:rsidP="007A0FD5">
      <w:pPr>
        <w:shd w:val="clear" w:color="auto" w:fill="FFFFFF"/>
        <w:spacing w:after="0" w:line="276" w:lineRule="auto"/>
        <w:ind w:left="0" w:right="0" w:firstLine="0"/>
        <w:rPr>
          <w:rFonts w:asciiTheme="majorBidi" w:eastAsia="Times New Roman" w:hAnsiTheme="majorBidi" w:cstheme="majorBidi"/>
          <w:color w:val="000000"/>
          <w:sz w:val="24"/>
          <w:szCs w:val="24"/>
          <w:lang w:val="sr-Cyrl-RS"/>
        </w:rPr>
      </w:pPr>
      <w:r>
        <w:rPr>
          <w:rFonts w:asciiTheme="majorBidi" w:eastAsia="Times New Roman" w:hAnsiTheme="majorBidi" w:cstheme="majorBidi"/>
          <w:color w:val="000000"/>
          <w:sz w:val="24"/>
          <w:szCs w:val="24"/>
          <w:lang w:val="sr-Cyrl-RS"/>
        </w:rPr>
        <w:t xml:space="preserve">                                                                                                  </w:t>
      </w:r>
      <w:r w:rsidRPr="00670D83">
        <w:rPr>
          <w:rFonts w:asciiTheme="majorBidi" w:eastAsia="Times New Roman" w:hAnsiTheme="majorBidi" w:cstheme="majorBidi"/>
          <w:color w:val="000000"/>
          <w:sz w:val="24"/>
          <w:szCs w:val="24"/>
          <w:lang w:val="sr-Cyrl-RS"/>
        </w:rPr>
        <w:t>преиспитивање јавног интереса</w:t>
      </w:r>
    </w:p>
    <w:p w14:paraId="0A503537" w14:textId="77777777" w:rsidR="007A0FD5" w:rsidRDefault="007A0FD5" w:rsidP="00F8748B">
      <w:pPr>
        <w:shd w:val="clear" w:color="auto" w:fill="FFFFFF"/>
        <w:spacing w:after="120" w:line="276" w:lineRule="auto"/>
        <w:ind w:left="0" w:righ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66BA79C5" w14:textId="282218BF" w:rsidR="007A0FD5" w:rsidRPr="00585B02" w:rsidRDefault="007A0FD5" w:rsidP="00C539E6">
      <w:pPr>
        <w:spacing w:after="0" w:line="240" w:lineRule="auto"/>
        <w:ind w:left="708" w:right="0" w:firstLine="0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>
        <w:rPr>
          <w:lang w:val="sr-Cyrl-CS"/>
        </w:rPr>
        <w:t xml:space="preserve">                                                                                            </w:t>
      </w:r>
      <w:r w:rsidR="00585B02">
        <w:rPr>
          <w:lang w:val="sr-Cyrl-CS"/>
        </w:rPr>
        <w:t xml:space="preserve">      </w:t>
      </w:r>
      <w:r>
        <w:rPr>
          <w:lang w:val="sr-Cyrl-CS"/>
        </w:rPr>
        <w:t xml:space="preserve"> </w:t>
      </w:r>
    </w:p>
    <w:p w14:paraId="63AE4E05" w14:textId="77777777" w:rsidR="007A0FD5" w:rsidRDefault="007A0FD5" w:rsidP="00F8748B">
      <w:pPr>
        <w:shd w:val="clear" w:color="auto" w:fill="FFFFFF"/>
        <w:spacing w:after="120" w:line="276" w:lineRule="auto"/>
        <w:ind w:left="0" w:righ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1EC6F1F3" w14:textId="77777777" w:rsidR="007A0FD5" w:rsidRPr="00670D83" w:rsidRDefault="007A0FD5" w:rsidP="00F8748B">
      <w:pPr>
        <w:shd w:val="clear" w:color="auto" w:fill="FFFFFF"/>
        <w:spacing w:after="120" w:line="276" w:lineRule="auto"/>
        <w:ind w:left="0" w:righ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5D495F0D" w14:textId="77777777" w:rsidR="00F0693A" w:rsidRPr="00670D83" w:rsidRDefault="00F0693A" w:rsidP="00F8748B">
      <w:pPr>
        <w:shd w:val="clear" w:color="auto" w:fill="FFFFFF"/>
        <w:spacing w:after="120" w:line="276" w:lineRule="auto"/>
        <w:ind w:left="0" w:righ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308A41F6" w14:textId="5B37D47F" w:rsidR="0053452D" w:rsidRPr="00670D83" w:rsidRDefault="00F12E51" w:rsidP="007A0FD5">
      <w:pPr>
        <w:shd w:val="clear" w:color="auto" w:fill="FFFFFF"/>
        <w:spacing w:after="0" w:line="276" w:lineRule="auto"/>
        <w:ind w:left="0" w:right="0"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</w:pPr>
      <w:r w:rsidRPr="00670D8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</w:t>
      </w:r>
      <w:r w:rsidR="006E46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   </w:t>
      </w:r>
      <w:r w:rsidRPr="00670D8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</w:p>
    <w:p w14:paraId="43114ED0" w14:textId="77777777" w:rsidR="002135BD" w:rsidRPr="00670D83" w:rsidRDefault="002135BD" w:rsidP="00F12E51">
      <w:pPr>
        <w:shd w:val="clear" w:color="auto" w:fill="FFFFFF"/>
        <w:spacing w:after="0" w:line="276" w:lineRule="auto"/>
        <w:ind w:left="0" w:right="0" w:firstLine="72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</w:pPr>
    </w:p>
    <w:p w14:paraId="0A09503E" w14:textId="77777777" w:rsidR="00656433" w:rsidRPr="00670D83" w:rsidRDefault="00656433" w:rsidP="0053452D">
      <w:pPr>
        <w:shd w:val="clear" w:color="auto" w:fill="FFFFFF"/>
        <w:spacing w:after="120" w:line="276" w:lineRule="auto"/>
        <w:ind w:left="0" w:right="0"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2258035D" w14:textId="77777777" w:rsidR="00656433" w:rsidRPr="00670D83" w:rsidRDefault="00656433" w:rsidP="0053452D">
      <w:pPr>
        <w:shd w:val="clear" w:color="auto" w:fill="FFFFFF"/>
        <w:spacing w:after="120" w:line="276" w:lineRule="auto"/>
        <w:ind w:left="0" w:right="0"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2585BA0A" w14:textId="77777777" w:rsidR="00656433" w:rsidRPr="00670D83" w:rsidRDefault="00656433" w:rsidP="0053452D">
      <w:pPr>
        <w:shd w:val="clear" w:color="auto" w:fill="FFFFFF"/>
        <w:spacing w:after="120" w:line="276" w:lineRule="auto"/>
        <w:ind w:left="0" w:right="0"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163ECE67" w14:textId="77777777" w:rsidR="002135BD" w:rsidRPr="00670D83" w:rsidRDefault="002135BD" w:rsidP="002135BD">
      <w:pPr>
        <w:shd w:val="clear" w:color="auto" w:fill="FFFFFF"/>
        <w:spacing w:after="120" w:line="276" w:lineRule="auto"/>
        <w:ind w:left="0" w:right="0" w:firstLine="0"/>
        <w:jc w:val="center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u w:val="single"/>
          <w:lang w:val="ru-RU"/>
        </w:rPr>
      </w:pPr>
    </w:p>
    <w:sectPr w:rsidR="002135BD" w:rsidRPr="00670D83" w:rsidSect="002744D2">
      <w:footerReference w:type="default" r:id="rId9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3F69AF" w14:textId="77777777" w:rsidR="00893193" w:rsidRDefault="00893193">
      <w:pPr>
        <w:spacing w:after="0" w:line="240" w:lineRule="auto"/>
      </w:pPr>
      <w:r>
        <w:separator/>
      </w:r>
    </w:p>
  </w:endnote>
  <w:endnote w:type="continuationSeparator" w:id="0">
    <w:p w14:paraId="4D3973B2" w14:textId="77777777" w:rsidR="00893193" w:rsidRDefault="00893193">
      <w:pPr>
        <w:spacing w:after="0" w:line="240" w:lineRule="auto"/>
      </w:pPr>
      <w:r>
        <w:continuationSeparator/>
      </w:r>
    </w:p>
  </w:endnote>
  <w:endnote w:type="continuationNotice" w:id="1">
    <w:p w14:paraId="31A3E58B" w14:textId="77777777" w:rsidR="00893193" w:rsidRDefault="0089319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ir Times">
    <w:altName w:val="Times New Roman"/>
    <w:charset w:val="00"/>
    <w:family w:val="roman"/>
    <w:pitch w:val="variable"/>
    <w:sig w:usb0="00000001" w:usb1="00000000" w:usb2="00000000" w:usb3="00000000" w:csb0="000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10867564"/>
    </w:sdtPr>
    <w:sdtContent>
      <w:p w14:paraId="38B4658B" w14:textId="77777777" w:rsidR="00DC0FE5" w:rsidRDefault="002537F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BA85105" w14:textId="77777777" w:rsidR="00DC0FE5" w:rsidRDefault="00DC0F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C584A5" w14:textId="77777777" w:rsidR="00893193" w:rsidRDefault="00893193">
      <w:pPr>
        <w:spacing w:after="0" w:line="240" w:lineRule="auto"/>
      </w:pPr>
      <w:r>
        <w:separator/>
      </w:r>
    </w:p>
  </w:footnote>
  <w:footnote w:type="continuationSeparator" w:id="0">
    <w:p w14:paraId="6D9992F1" w14:textId="77777777" w:rsidR="00893193" w:rsidRDefault="00893193">
      <w:pPr>
        <w:spacing w:after="0" w:line="240" w:lineRule="auto"/>
      </w:pPr>
      <w:r>
        <w:continuationSeparator/>
      </w:r>
    </w:p>
  </w:footnote>
  <w:footnote w:type="continuationNotice" w:id="1">
    <w:p w14:paraId="20514405" w14:textId="77777777" w:rsidR="00893193" w:rsidRDefault="0089319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BF0C01"/>
    <w:multiLevelType w:val="hybridMultilevel"/>
    <w:tmpl w:val="6BCE529C"/>
    <w:lvl w:ilvl="0" w:tplc="BA468336">
      <w:start w:val="1"/>
      <w:numFmt w:val="decimal"/>
      <w:lvlText w:val="%1"/>
      <w:lvlJc w:val="center"/>
      <w:pPr>
        <w:ind w:left="360" w:hanging="360"/>
      </w:pPr>
      <w:rPr>
        <w:rFonts w:ascii="Cir Times" w:hAnsi="Cir Time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1B729A"/>
    <w:multiLevelType w:val="hybridMultilevel"/>
    <w:tmpl w:val="9BAC9B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4C7B73"/>
    <w:multiLevelType w:val="hybridMultilevel"/>
    <w:tmpl w:val="6FDCB30A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92896"/>
    <w:multiLevelType w:val="hybridMultilevel"/>
    <w:tmpl w:val="0409000F"/>
    <w:lvl w:ilvl="0" w:tplc="721047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42D4B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DD3A82E8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6CFEAC82" w:tentative="1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81F05A34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02749E82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plc="7AF6CB84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094AC774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580E827E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385A0305"/>
    <w:multiLevelType w:val="hybridMultilevel"/>
    <w:tmpl w:val="ED046E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42D4B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DD3A82E8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6CFEAC82" w:tentative="1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81F05A34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02749E82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plc="7AF6CB84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094AC774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580E827E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4A9A4B65"/>
    <w:multiLevelType w:val="hybridMultilevel"/>
    <w:tmpl w:val="4AF6441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E5C6807"/>
    <w:multiLevelType w:val="hybridMultilevel"/>
    <w:tmpl w:val="53206308"/>
    <w:lvl w:ilvl="0" w:tplc="71B8FD58">
      <w:start w:val="1"/>
      <w:numFmt w:val="decimal"/>
      <w:lvlText w:val="%1."/>
      <w:lvlJc w:val="left"/>
      <w:pPr>
        <w:ind w:left="360" w:hanging="360"/>
      </w:pPr>
      <w:rPr>
        <w:rFonts w:ascii="Cir Times" w:hAnsi="Cir Time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1A37F94"/>
    <w:multiLevelType w:val="hybridMultilevel"/>
    <w:tmpl w:val="3B8E1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647B1B"/>
    <w:multiLevelType w:val="hybridMultilevel"/>
    <w:tmpl w:val="98EC18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FB71AD1"/>
    <w:multiLevelType w:val="hybridMultilevel"/>
    <w:tmpl w:val="01F8BFEE"/>
    <w:lvl w:ilvl="0" w:tplc="D59C68EE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79992D8D"/>
    <w:multiLevelType w:val="hybridMultilevel"/>
    <w:tmpl w:val="56E045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F885CAA"/>
    <w:multiLevelType w:val="hybridMultilevel"/>
    <w:tmpl w:val="BAE6A0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4825945">
    <w:abstractNumId w:val="3"/>
  </w:num>
  <w:num w:numId="2" w16cid:durableId="204223506">
    <w:abstractNumId w:val="10"/>
  </w:num>
  <w:num w:numId="3" w16cid:durableId="1485928650">
    <w:abstractNumId w:val="5"/>
  </w:num>
  <w:num w:numId="4" w16cid:durableId="420180134">
    <w:abstractNumId w:val="7"/>
  </w:num>
  <w:num w:numId="5" w16cid:durableId="1697581548">
    <w:abstractNumId w:val="1"/>
  </w:num>
  <w:num w:numId="6" w16cid:durableId="684132130">
    <w:abstractNumId w:val="4"/>
  </w:num>
  <w:num w:numId="7" w16cid:durableId="841700799">
    <w:abstractNumId w:val="8"/>
  </w:num>
  <w:num w:numId="8" w16cid:durableId="1283925767">
    <w:abstractNumId w:val="11"/>
  </w:num>
  <w:num w:numId="9" w16cid:durableId="2112966603">
    <w:abstractNumId w:val="0"/>
  </w:num>
  <w:num w:numId="10" w16cid:durableId="1228108596">
    <w:abstractNumId w:val="6"/>
  </w:num>
  <w:num w:numId="11" w16cid:durableId="1370035977">
    <w:abstractNumId w:val="2"/>
  </w:num>
  <w:num w:numId="12" w16cid:durableId="134101060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28AB"/>
    <w:rsid w:val="0000211A"/>
    <w:rsid w:val="00016DE3"/>
    <w:rsid w:val="00034EB9"/>
    <w:rsid w:val="00044CFE"/>
    <w:rsid w:val="00045E26"/>
    <w:rsid w:val="00046706"/>
    <w:rsid w:val="000513A9"/>
    <w:rsid w:val="00053266"/>
    <w:rsid w:val="0005711C"/>
    <w:rsid w:val="00066B9A"/>
    <w:rsid w:val="00075D4E"/>
    <w:rsid w:val="000803AD"/>
    <w:rsid w:val="0009218E"/>
    <w:rsid w:val="00094C7A"/>
    <w:rsid w:val="000A00F6"/>
    <w:rsid w:val="000B0868"/>
    <w:rsid w:val="000B75DD"/>
    <w:rsid w:val="000C4687"/>
    <w:rsid w:val="000D0D7B"/>
    <w:rsid w:val="000D644B"/>
    <w:rsid w:val="000E45A6"/>
    <w:rsid w:val="000E6213"/>
    <w:rsid w:val="000F4F5A"/>
    <w:rsid w:val="00100ADD"/>
    <w:rsid w:val="00101A28"/>
    <w:rsid w:val="001048A5"/>
    <w:rsid w:val="00122CE1"/>
    <w:rsid w:val="00123D98"/>
    <w:rsid w:val="00131BD1"/>
    <w:rsid w:val="001366DC"/>
    <w:rsid w:val="00143DC3"/>
    <w:rsid w:val="00147600"/>
    <w:rsid w:val="00151CA3"/>
    <w:rsid w:val="00160220"/>
    <w:rsid w:val="00161B2D"/>
    <w:rsid w:val="00172F5A"/>
    <w:rsid w:val="00176C06"/>
    <w:rsid w:val="00177D06"/>
    <w:rsid w:val="00185CED"/>
    <w:rsid w:val="0018621E"/>
    <w:rsid w:val="001874D9"/>
    <w:rsid w:val="00192E80"/>
    <w:rsid w:val="001A6490"/>
    <w:rsid w:val="001A73D0"/>
    <w:rsid w:val="001C79E6"/>
    <w:rsid w:val="001D1FC8"/>
    <w:rsid w:val="001E28A2"/>
    <w:rsid w:val="001F41B2"/>
    <w:rsid w:val="0020088F"/>
    <w:rsid w:val="0021161C"/>
    <w:rsid w:val="002135BD"/>
    <w:rsid w:val="00222E9B"/>
    <w:rsid w:val="00230D63"/>
    <w:rsid w:val="002336AF"/>
    <w:rsid w:val="002371FC"/>
    <w:rsid w:val="00237E34"/>
    <w:rsid w:val="00245997"/>
    <w:rsid w:val="002467C4"/>
    <w:rsid w:val="00247CE3"/>
    <w:rsid w:val="002537FA"/>
    <w:rsid w:val="00263E7E"/>
    <w:rsid w:val="002656B3"/>
    <w:rsid w:val="002744D2"/>
    <w:rsid w:val="00286572"/>
    <w:rsid w:val="002928AB"/>
    <w:rsid w:val="00296C96"/>
    <w:rsid w:val="002D626F"/>
    <w:rsid w:val="002E0E40"/>
    <w:rsid w:val="002E4475"/>
    <w:rsid w:val="002E52CB"/>
    <w:rsid w:val="002E5717"/>
    <w:rsid w:val="002F577C"/>
    <w:rsid w:val="002F57DD"/>
    <w:rsid w:val="002F631C"/>
    <w:rsid w:val="002F7BEE"/>
    <w:rsid w:val="00325893"/>
    <w:rsid w:val="0032620B"/>
    <w:rsid w:val="00326CCD"/>
    <w:rsid w:val="00331261"/>
    <w:rsid w:val="00335E1E"/>
    <w:rsid w:val="00355DE2"/>
    <w:rsid w:val="003735C3"/>
    <w:rsid w:val="0037394C"/>
    <w:rsid w:val="00381B47"/>
    <w:rsid w:val="00393184"/>
    <w:rsid w:val="0039761A"/>
    <w:rsid w:val="003A5C2B"/>
    <w:rsid w:val="003B17C6"/>
    <w:rsid w:val="003B371A"/>
    <w:rsid w:val="003C3067"/>
    <w:rsid w:val="003C3605"/>
    <w:rsid w:val="003C43B9"/>
    <w:rsid w:val="003C7DF5"/>
    <w:rsid w:val="003D2845"/>
    <w:rsid w:val="003D6799"/>
    <w:rsid w:val="003D6F4E"/>
    <w:rsid w:val="00402236"/>
    <w:rsid w:val="004057F0"/>
    <w:rsid w:val="00411763"/>
    <w:rsid w:val="0041597D"/>
    <w:rsid w:val="0044187B"/>
    <w:rsid w:val="00447272"/>
    <w:rsid w:val="00455309"/>
    <w:rsid w:val="00456693"/>
    <w:rsid w:val="00456F4F"/>
    <w:rsid w:val="004919F3"/>
    <w:rsid w:val="00492EF5"/>
    <w:rsid w:val="004A016A"/>
    <w:rsid w:val="004A031F"/>
    <w:rsid w:val="004A083B"/>
    <w:rsid w:val="004B0033"/>
    <w:rsid w:val="004B018E"/>
    <w:rsid w:val="004B388A"/>
    <w:rsid w:val="004B5509"/>
    <w:rsid w:val="004D3D2C"/>
    <w:rsid w:val="004D4CEE"/>
    <w:rsid w:val="004D651A"/>
    <w:rsid w:val="004E2189"/>
    <w:rsid w:val="004E4AB8"/>
    <w:rsid w:val="00503654"/>
    <w:rsid w:val="005070A7"/>
    <w:rsid w:val="00517E15"/>
    <w:rsid w:val="005244ED"/>
    <w:rsid w:val="005250D1"/>
    <w:rsid w:val="0053452D"/>
    <w:rsid w:val="00535209"/>
    <w:rsid w:val="00537049"/>
    <w:rsid w:val="00544084"/>
    <w:rsid w:val="00560950"/>
    <w:rsid w:val="00576F9D"/>
    <w:rsid w:val="00585B02"/>
    <w:rsid w:val="00590CCF"/>
    <w:rsid w:val="0059771E"/>
    <w:rsid w:val="005A2414"/>
    <w:rsid w:val="005A4917"/>
    <w:rsid w:val="005C6B40"/>
    <w:rsid w:val="005C7BA2"/>
    <w:rsid w:val="005D3A7A"/>
    <w:rsid w:val="005E1494"/>
    <w:rsid w:val="005E54AE"/>
    <w:rsid w:val="005F2EFF"/>
    <w:rsid w:val="0060382D"/>
    <w:rsid w:val="006056F8"/>
    <w:rsid w:val="00614D5E"/>
    <w:rsid w:val="00615046"/>
    <w:rsid w:val="00617323"/>
    <w:rsid w:val="00617FF4"/>
    <w:rsid w:val="0062417D"/>
    <w:rsid w:val="00626E4E"/>
    <w:rsid w:val="006300E8"/>
    <w:rsid w:val="00630C66"/>
    <w:rsid w:val="006417F5"/>
    <w:rsid w:val="0064368F"/>
    <w:rsid w:val="00645669"/>
    <w:rsid w:val="006458FD"/>
    <w:rsid w:val="00646987"/>
    <w:rsid w:val="006529C4"/>
    <w:rsid w:val="00652BDB"/>
    <w:rsid w:val="00656433"/>
    <w:rsid w:val="006602FE"/>
    <w:rsid w:val="00670D83"/>
    <w:rsid w:val="00671A0C"/>
    <w:rsid w:val="00673C24"/>
    <w:rsid w:val="00674EA9"/>
    <w:rsid w:val="006A72B3"/>
    <w:rsid w:val="006B718B"/>
    <w:rsid w:val="006C4BB8"/>
    <w:rsid w:val="006C7CD7"/>
    <w:rsid w:val="006D2726"/>
    <w:rsid w:val="006E1A49"/>
    <w:rsid w:val="006E20FA"/>
    <w:rsid w:val="006E4285"/>
    <w:rsid w:val="006E460B"/>
    <w:rsid w:val="006E644A"/>
    <w:rsid w:val="006E68DC"/>
    <w:rsid w:val="006F1E67"/>
    <w:rsid w:val="007115B1"/>
    <w:rsid w:val="0071301F"/>
    <w:rsid w:val="00724FF8"/>
    <w:rsid w:val="00726A46"/>
    <w:rsid w:val="0073740F"/>
    <w:rsid w:val="00741914"/>
    <w:rsid w:val="00741A0D"/>
    <w:rsid w:val="00742102"/>
    <w:rsid w:val="007475D9"/>
    <w:rsid w:val="00755031"/>
    <w:rsid w:val="007579A2"/>
    <w:rsid w:val="007737C6"/>
    <w:rsid w:val="007770E5"/>
    <w:rsid w:val="0078487D"/>
    <w:rsid w:val="00791056"/>
    <w:rsid w:val="007927C5"/>
    <w:rsid w:val="007A0FD5"/>
    <w:rsid w:val="007A4C1A"/>
    <w:rsid w:val="007A6685"/>
    <w:rsid w:val="007B2200"/>
    <w:rsid w:val="007B6A2B"/>
    <w:rsid w:val="007C0325"/>
    <w:rsid w:val="007C1BF6"/>
    <w:rsid w:val="007C3C02"/>
    <w:rsid w:val="007D246E"/>
    <w:rsid w:val="007D7885"/>
    <w:rsid w:val="007D7B99"/>
    <w:rsid w:val="00807179"/>
    <w:rsid w:val="008073DC"/>
    <w:rsid w:val="008121B0"/>
    <w:rsid w:val="00813107"/>
    <w:rsid w:val="00824DDE"/>
    <w:rsid w:val="008308B0"/>
    <w:rsid w:val="0083108B"/>
    <w:rsid w:val="00835837"/>
    <w:rsid w:val="00843B77"/>
    <w:rsid w:val="0085184C"/>
    <w:rsid w:val="00854F12"/>
    <w:rsid w:val="00866597"/>
    <w:rsid w:val="00872C40"/>
    <w:rsid w:val="00876DBC"/>
    <w:rsid w:val="008902D8"/>
    <w:rsid w:val="00893193"/>
    <w:rsid w:val="00896EC3"/>
    <w:rsid w:val="008A415B"/>
    <w:rsid w:val="008B30BE"/>
    <w:rsid w:val="008C5ED3"/>
    <w:rsid w:val="008D5300"/>
    <w:rsid w:val="008D572F"/>
    <w:rsid w:val="008E06B3"/>
    <w:rsid w:val="008E08F8"/>
    <w:rsid w:val="008E326C"/>
    <w:rsid w:val="008E461E"/>
    <w:rsid w:val="008E4F69"/>
    <w:rsid w:val="00904507"/>
    <w:rsid w:val="009059E4"/>
    <w:rsid w:val="00915E2F"/>
    <w:rsid w:val="00922376"/>
    <w:rsid w:val="0093502E"/>
    <w:rsid w:val="00942781"/>
    <w:rsid w:val="0094618D"/>
    <w:rsid w:val="009545FE"/>
    <w:rsid w:val="00964D0F"/>
    <w:rsid w:val="00984EF1"/>
    <w:rsid w:val="00990E5C"/>
    <w:rsid w:val="00997576"/>
    <w:rsid w:val="009B63BC"/>
    <w:rsid w:val="009C502B"/>
    <w:rsid w:val="009C5408"/>
    <w:rsid w:val="009D0B57"/>
    <w:rsid w:val="009F14F1"/>
    <w:rsid w:val="009F5136"/>
    <w:rsid w:val="009F7073"/>
    <w:rsid w:val="00A0475E"/>
    <w:rsid w:val="00A0476C"/>
    <w:rsid w:val="00A05348"/>
    <w:rsid w:val="00A0534E"/>
    <w:rsid w:val="00A06979"/>
    <w:rsid w:val="00A11B12"/>
    <w:rsid w:val="00A127AC"/>
    <w:rsid w:val="00A15C7C"/>
    <w:rsid w:val="00A207C8"/>
    <w:rsid w:val="00A22C6A"/>
    <w:rsid w:val="00A23D24"/>
    <w:rsid w:val="00A23F29"/>
    <w:rsid w:val="00A2421E"/>
    <w:rsid w:val="00A355BB"/>
    <w:rsid w:val="00A370FC"/>
    <w:rsid w:val="00A426A7"/>
    <w:rsid w:val="00A429B4"/>
    <w:rsid w:val="00A442AC"/>
    <w:rsid w:val="00A63E8B"/>
    <w:rsid w:val="00A6726A"/>
    <w:rsid w:val="00A67F3A"/>
    <w:rsid w:val="00A81C8B"/>
    <w:rsid w:val="00A97604"/>
    <w:rsid w:val="00AA10D8"/>
    <w:rsid w:val="00AA162F"/>
    <w:rsid w:val="00AB1ED0"/>
    <w:rsid w:val="00AB7583"/>
    <w:rsid w:val="00AC4D92"/>
    <w:rsid w:val="00AD052E"/>
    <w:rsid w:val="00AD35C6"/>
    <w:rsid w:val="00AD70F1"/>
    <w:rsid w:val="00AE20D7"/>
    <w:rsid w:val="00B00BF9"/>
    <w:rsid w:val="00B02DBF"/>
    <w:rsid w:val="00B03B46"/>
    <w:rsid w:val="00B07BB0"/>
    <w:rsid w:val="00B10460"/>
    <w:rsid w:val="00B21848"/>
    <w:rsid w:val="00B25070"/>
    <w:rsid w:val="00B2712D"/>
    <w:rsid w:val="00B3040F"/>
    <w:rsid w:val="00B41260"/>
    <w:rsid w:val="00B51B3C"/>
    <w:rsid w:val="00B533A1"/>
    <w:rsid w:val="00B561BB"/>
    <w:rsid w:val="00B73337"/>
    <w:rsid w:val="00B75691"/>
    <w:rsid w:val="00B93552"/>
    <w:rsid w:val="00BA08EA"/>
    <w:rsid w:val="00BB07B5"/>
    <w:rsid w:val="00BB0D0D"/>
    <w:rsid w:val="00BB21C7"/>
    <w:rsid w:val="00BB3CC2"/>
    <w:rsid w:val="00BB6069"/>
    <w:rsid w:val="00BC5C08"/>
    <w:rsid w:val="00BE0ED5"/>
    <w:rsid w:val="00C02E4B"/>
    <w:rsid w:val="00C13767"/>
    <w:rsid w:val="00C14B08"/>
    <w:rsid w:val="00C20D58"/>
    <w:rsid w:val="00C21FA8"/>
    <w:rsid w:val="00C25644"/>
    <w:rsid w:val="00C33AEC"/>
    <w:rsid w:val="00C41EDF"/>
    <w:rsid w:val="00C50B70"/>
    <w:rsid w:val="00C51BCA"/>
    <w:rsid w:val="00C539E6"/>
    <w:rsid w:val="00C542D4"/>
    <w:rsid w:val="00C579A2"/>
    <w:rsid w:val="00C57CCD"/>
    <w:rsid w:val="00C75F5C"/>
    <w:rsid w:val="00C81812"/>
    <w:rsid w:val="00C827CA"/>
    <w:rsid w:val="00C86041"/>
    <w:rsid w:val="00C87E8F"/>
    <w:rsid w:val="00C9479A"/>
    <w:rsid w:val="00CB0523"/>
    <w:rsid w:val="00CB2360"/>
    <w:rsid w:val="00CB4A9B"/>
    <w:rsid w:val="00CC3844"/>
    <w:rsid w:val="00CC522A"/>
    <w:rsid w:val="00CD1C4D"/>
    <w:rsid w:val="00CD1E10"/>
    <w:rsid w:val="00CE51EB"/>
    <w:rsid w:val="00CF4021"/>
    <w:rsid w:val="00CF62A3"/>
    <w:rsid w:val="00D00816"/>
    <w:rsid w:val="00D00DA5"/>
    <w:rsid w:val="00D17D42"/>
    <w:rsid w:val="00D3086F"/>
    <w:rsid w:val="00D374F9"/>
    <w:rsid w:val="00D6306F"/>
    <w:rsid w:val="00D6528C"/>
    <w:rsid w:val="00D66874"/>
    <w:rsid w:val="00D66CB1"/>
    <w:rsid w:val="00D67ADB"/>
    <w:rsid w:val="00D70997"/>
    <w:rsid w:val="00D71DA7"/>
    <w:rsid w:val="00D74658"/>
    <w:rsid w:val="00D8159E"/>
    <w:rsid w:val="00D8333D"/>
    <w:rsid w:val="00D83503"/>
    <w:rsid w:val="00D83C9F"/>
    <w:rsid w:val="00D8734B"/>
    <w:rsid w:val="00DB2F32"/>
    <w:rsid w:val="00DC0668"/>
    <w:rsid w:val="00DC0FE5"/>
    <w:rsid w:val="00DC2008"/>
    <w:rsid w:val="00DC7545"/>
    <w:rsid w:val="00DD3CB9"/>
    <w:rsid w:val="00DD510A"/>
    <w:rsid w:val="00DD661D"/>
    <w:rsid w:val="00DE6780"/>
    <w:rsid w:val="00DF7CA1"/>
    <w:rsid w:val="00E107B9"/>
    <w:rsid w:val="00E10B40"/>
    <w:rsid w:val="00E228D4"/>
    <w:rsid w:val="00E251C2"/>
    <w:rsid w:val="00E312E2"/>
    <w:rsid w:val="00E33FAC"/>
    <w:rsid w:val="00E36203"/>
    <w:rsid w:val="00E55405"/>
    <w:rsid w:val="00E6322B"/>
    <w:rsid w:val="00E63F5B"/>
    <w:rsid w:val="00E66C28"/>
    <w:rsid w:val="00E67BD2"/>
    <w:rsid w:val="00E70BC3"/>
    <w:rsid w:val="00E75305"/>
    <w:rsid w:val="00E82413"/>
    <w:rsid w:val="00E8672A"/>
    <w:rsid w:val="00E87A45"/>
    <w:rsid w:val="00EA17C4"/>
    <w:rsid w:val="00EA1B7E"/>
    <w:rsid w:val="00EA2070"/>
    <w:rsid w:val="00EA5856"/>
    <w:rsid w:val="00EB6130"/>
    <w:rsid w:val="00EC6F53"/>
    <w:rsid w:val="00EE3BC5"/>
    <w:rsid w:val="00EE62E2"/>
    <w:rsid w:val="00EF487D"/>
    <w:rsid w:val="00F0275D"/>
    <w:rsid w:val="00F0693A"/>
    <w:rsid w:val="00F06CF7"/>
    <w:rsid w:val="00F12E51"/>
    <w:rsid w:val="00F165FA"/>
    <w:rsid w:val="00F268AA"/>
    <w:rsid w:val="00F34802"/>
    <w:rsid w:val="00F3598C"/>
    <w:rsid w:val="00F36F29"/>
    <w:rsid w:val="00F4135D"/>
    <w:rsid w:val="00F50072"/>
    <w:rsid w:val="00F50A97"/>
    <w:rsid w:val="00F56B46"/>
    <w:rsid w:val="00F602A1"/>
    <w:rsid w:val="00F62267"/>
    <w:rsid w:val="00F624B2"/>
    <w:rsid w:val="00F6285B"/>
    <w:rsid w:val="00F75574"/>
    <w:rsid w:val="00F80C3F"/>
    <w:rsid w:val="00F8748B"/>
    <w:rsid w:val="00FA680D"/>
    <w:rsid w:val="00FB326D"/>
    <w:rsid w:val="00FB5B34"/>
    <w:rsid w:val="00FC6894"/>
    <w:rsid w:val="00FD1FDD"/>
    <w:rsid w:val="00FD6B80"/>
    <w:rsid w:val="00FF0288"/>
    <w:rsid w:val="00FF7D56"/>
    <w:rsid w:val="0A2B7ED6"/>
    <w:rsid w:val="12573F03"/>
    <w:rsid w:val="238528ED"/>
    <w:rsid w:val="29B874B2"/>
    <w:rsid w:val="2B4979D5"/>
    <w:rsid w:val="2C8D4B50"/>
    <w:rsid w:val="3F334173"/>
    <w:rsid w:val="42796348"/>
    <w:rsid w:val="47D9411A"/>
    <w:rsid w:val="4C3B27FF"/>
    <w:rsid w:val="4E6A45B1"/>
    <w:rsid w:val="511E00DC"/>
    <w:rsid w:val="51795110"/>
    <w:rsid w:val="51E261B3"/>
    <w:rsid w:val="52E64DF2"/>
    <w:rsid w:val="55C327CB"/>
    <w:rsid w:val="55E86D89"/>
    <w:rsid w:val="574A195A"/>
    <w:rsid w:val="5DFF1BB4"/>
    <w:rsid w:val="5E2E530E"/>
    <w:rsid w:val="5E6D65FB"/>
    <w:rsid w:val="65AA5D52"/>
    <w:rsid w:val="6B6D66CB"/>
    <w:rsid w:val="6CB10BF0"/>
    <w:rsid w:val="6DFA6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B8F52"/>
  <w15:docId w15:val="{EDE51DC1-6330-46DC-A2F1-C51C75E2E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7DF5"/>
    <w:pPr>
      <w:ind w:left="144" w:right="144" w:firstLine="288"/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237E34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3C7D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7E34"/>
    <w:pPr>
      <w:spacing w:line="240" w:lineRule="auto"/>
    </w:pPr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237E34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37E34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37E34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237E34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37E34"/>
    <w:rPr>
      <w:rFonts w:asciiTheme="minorHAnsi" w:eastAsiaTheme="minorHAnsi" w:hAnsiTheme="minorHAnsi" w:cstheme="minorBidi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237E34"/>
    <w:rPr>
      <w:rFonts w:ascii="Segoe UI" w:hAnsi="Segoe UI" w:cs="Segoe UI"/>
      <w:sz w:val="18"/>
      <w:szCs w:val="18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237E34"/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237E34"/>
    <w:rPr>
      <w:rFonts w:asciiTheme="minorHAnsi" w:eastAsiaTheme="minorHAnsi" w:hAnsiTheme="minorHAnsi" w:cstheme="minorBidi"/>
      <w:sz w:val="22"/>
      <w:szCs w:val="22"/>
      <w:lang w:val="en-GB"/>
    </w:rPr>
  </w:style>
  <w:style w:type="paragraph" w:styleId="ListParagraph">
    <w:name w:val="List Paragraph"/>
    <w:basedOn w:val="Normal"/>
    <w:uiPriority w:val="99"/>
    <w:rsid w:val="00237E34"/>
    <w:pPr>
      <w:ind w:left="720"/>
      <w:contextualSpacing/>
    </w:p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7E34"/>
    <w:rPr>
      <w:rFonts w:asciiTheme="minorHAnsi" w:eastAsiaTheme="minorHAnsi" w:hAnsiTheme="minorHAnsi" w:cstheme="minorBidi"/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263E7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unhideWhenUsed/>
    <w:rsid w:val="00B02D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136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5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3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2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3605CBE-B09A-4132-B292-2C5731993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4</Pages>
  <Words>1509</Words>
  <Characters>8602</Characters>
  <Application>Microsoft Office Word</Application>
  <DocSecurity>0</DocSecurity>
  <Lines>71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 Aleksic</dc:creator>
  <cp:lastModifiedBy>KORISNIK</cp:lastModifiedBy>
  <cp:revision>78</cp:revision>
  <cp:lastPrinted>2024-10-15T06:19:00Z</cp:lastPrinted>
  <dcterms:created xsi:type="dcterms:W3CDTF">2024-01-30T07:57:00Z</dcterms:created>
  <dcterms:modified xsi:type="dcterms:W3CDTF">2024-11-06T12:26:00Z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1033-10.2.0.7549</vt:lpwstr>
  </property>
</Properties>
</file>