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9B" w:rsidRDefault="0071109B" w:rsidP="0071109B">
      <w:pPr>
        <w:tabs>
          <w:tab w:val="center" w:pos="5220"/>
        </w:tabs>
        <w:jc w:val="center"/>
        <w:rPr>
          <w:rFonts w:ascii="Arial Narrow" w:hAnsi="Arial Narrow"/>
          <w:b/>
          <w:i/>
          <w:sz w:val="52"/>
          <w:szCs w:val="52"/>
        </w:rPr>
      </w:pPr>
      <w:r>
        <w:rPr>
          <w:rFonts w:ascii="Arial Narrow" w:hAnsi="Arial Narrow"/>
          <w:b/>
          <w:i/>
          <w:sz w:val="52"/>
          <w:szCs w:val="52"/>
        </w:rPr>
        <w:t>Службени лист</w:t>
      </w:r>
    </w:p>
    <w:p w:rsidR="0071109B" w:rsidRDefault="0071109B" w:rsidP="0071109B">
      <w:pPr>
        <w:rPr>
          <w:rFonts w:ascii="Arial Narrow" w:hAnsi="Arial Narrow"/>
          <w:b/>
          <w:i/>
          <w:sz w:val="52"/>
          <w:szCs w:val="52"/>
        </w:rPr>
      </w:pPr>
      <w:r>
        <w:rPr>
          <w:rFonts w:ascii="Arial Narrow" w:hAnsi="Arial Narrow"/>
          <w:b/>
          <w:i/>
          <w:sz w:val="52"/>
          <w:szCs w:val="52"/>
        </w:rPr>
        <w:t xml:space="preserve">                     </w:t>
      </w:r>
      <w:r>
        <w:rPr>
          <w:rFonts w:ascii="Arial Narrow" w:hAnsi="Arial Narrow"/>
          <w:b/>
          <w:i/>
          <w:sz w:val="52"/>
          <w:szCs w:val="52"/>
          <w:lang w:val="sr-Cyrl-CS"/>
        </w:rPr>
        <w:t xml:space="preserve"> </w:t>
      </w:r>
      <w:r>
        <w:rPr>
          <w:rFonts w:ascii="Arial Narrow" w:hAnsi="Arial Narrow"/>
          <w:b/>
          <w:i/>
          <w:sz w:val="52"/>
          <w:szCs w:val="52"/>
        </w:rPr>
        <w:t xml:space="preserve"> </w:t>
      </w:r>
      <w:r>
        <w:rPr>
          <w:rFonts w:ascii="Arial Narrow" w:hAnsi="Arial Narrow"/>
          <w:b/>
          <w:i/>
          <w:sz w:val="52"/>
          <w:szCs w:val="52"/>
          <w:lang w:val="sr-Cyrl-CS"/>
        </w:rPr>
        <w:t xml:space="preserve">       </w:t>
      </w:r>
      <w:r>
        <w:rPr>
          <w:rFonts w:ascii="Arial Narrow" w:hAnsi="Arial Narrow"/>
          <w:b/>
          <w:i/>
          <w:sz w:val="52"/>
          <w:szCs w:val="52"/>
        </w:rPr>
        <w:t>општине Пожега</w:t>
      </w:r>
    </w:p>
    <w:p w:rsidR="0071109B" w:rsidRDefault="0071109B" w:rsidP="0071109B">
      <w:pPr>
        <w:rPr>
          <w:rFonts w:ascii="Century Gothic" w:hAnsi="Century Gothic"/>
          <w:sz w:val="22"/>
          <w:szCs w:val="22"/>
          <w:lang w:val="sr-Cyrl-CS"/>
        </w:rPr>
      </w:pPr>
    </w:p>
    <w:p w:rsidR="0071109B" w:rsidRDefault="0071109B" w:rsidP="0071109B">
      <w:pPr>
        <w:rPr>
          <w:rFonts w:ascii="Century Gothic" w:hAnsi="Century Gothic"/>
          <w:sz w:val="22"/>
          <w:szCs w:val="22"/>
          <w:lang w:val="sr-Cyrl-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tblGrid>
      <w:tr w:rsidR="0071109B" w:rsidTr="00CA6927">
        <w:tc>
          <w:tcPr>
            <w:tcW w:w="6660" w:type="dxa"/>
            <w:tcBorders>
              <w:top w:val="single" w:sz="4" w:space="0" w:color="auto"/>
              <w:left w:val="single" w:sz="4" w:space="0" w:color="auto"/>
              <w:bottom w:val="single" w:sz="4" w:space="0" w:color="auto"/>
              <w:right w:val="single" w:sz="4" w:space="0" w:color="auto"/>
            </w:tcBorders>
            <w:vAlign w:val="center"/>
          </w:tcPr>
          <w:p w:rsidR="0071109B" w:rsidRDefault="0071109B" w:rsidP="00CA6927">
            <w:pPr>
              <w:jc w:val="center"/>
              <w:rPr>
                <w:rFonts w:ascii="Century Gothic" w:hAnsi="Century Gothic"/>
                <w:b/>
                <w:lang w:val="sr-Cyrl-CS" w:eastAsia="en-US"/>
              </w:rPr>
            </w:pPr>
          </w:p>
          <w:p w:rsidR="0071109B" w:rsidRDefault="0071109B" w:rsidP="00CA6927">
            <w:pPr>
              <w:jc w:val="center"/>
              <w:rPr>
                <w:rFonts w:ascii="Century Gothic" w:hAnsi="Century Gothic" w:cs="Arial"/>
                <w:b/>
              </w:rPr>
            </w:pPr>
            <w:r>
              <w:rPr>
                <w:rFonts w:ascii="Century Gothic" w:hAnsi="Century Gothic" w:cs="Arial"/>
                <w:b/>
                <w:sz w:val="22"/>
                <w:szCs w:val="22"/>
              </w:rPr>
              <w:t xml:space="preserve">БРОЈ </w:t>
            </w:r>
            <w:r>
              <w:rPr>
                <w:rFonts w:ascii="Century Gothic" w:hAnsi="Century Gothic" w:cs="Arial"/>
                <w:b/>
                <w:sz w:val="22"/>
                <w:szCs w:val="22"/>
                <w:lang w:val="sr-Cyrl-CS"/>
              </w:rPr>
              <w:t>10</w:t>
            </w:r>
            <w:r>
              <w:rPr>
                <w:rFonts w:ascii="Century Gothic" w:hAnsi="Century Gothic" w:cs="Arial"/>
                <w:b/>
                <w:sz w:val="22"/>
                <w:szCs w:val="22"/>
              </w:rPr>
              <w:t>/1</w:t>
            </w:r>
            <w:r>
              <w:rPr>
                <w:rFonts w:ascii="Century Gothic" w:hAnsi="Century Gothic" w:cs="Arial"/>
                <w:b/>
                <w:sz w:val="22"/>
                <w:szCs w:val="22"/>
                <w:lang w:val="sr-Cyrl-CS"/>
              </w:rPr>
              <w:t>6</w:t>
            </w:r>
            <w:r>
              <w:rPr>
                <w:rFonts w:ascii="Century Gothic" w:hAnsi="Century Gothic" w:cs="Arial"/>
                <w:b/>
                <w:sz w:val="22"/>
                <w:szCs w:val="22"/>
              </w:rPr>
              <w:t xml:space="preserve">, ПОЖЕГА,  </w:t>
            </w:r>
            <w:r>
              <w:rPr>
                <w:rFonts w:ascii="Century Gothic" w:hAnsi="Century Gothic" w:cs="Arial"/>
                <w:b/>
                <w:sz w:val="22"/>
                <w:szCs w:val="22"/>
                <w:lang w:val="sr-Cyrl-CS"/>
              </w:rPr>
              <w:t>18.11.2016.</w:t>
            </w:r>
            <w:r>
              <w:rPr>
                <w:rFonts w:ascii="Century Gothic" w:hAnsi="Century Gothic" w:cs="Arial"/>
                <w:b/>
                <w:sz w:val="22"/>
                <w:szCs w:val="22"/>
              </w:rPr>
              <w:t xml:space="preserve"> ГОДИНЕ</w:t>
            </w:r>
          </w:p>
          <w:p w:rsidR="0071109B" w:rsidRDefault="0071109B" w:rsidP="00CA6927">
            <w:pPr>
              <w:jc w:val="center"/>
              <w:rPr>
                <w:rFonts w:ascii="Century Gothic" w:hAnsi="Century Gothic"/>
                <w:b/>
                <w:lang w:val="sr-Cyrl-CS" w:eastAsia="en-US"/>
              </w:rPr>
            </w:pPr>
          </w:p>
        </w:tc>
      </w:tr>
    </w:tbl>
    <w:p w:rsidR="0071109B" w:rsidRPr="00E3235D" w:rsidRDefault="0071109B" w:rsidP="0071109B">
      <w:pPr>
        <w:ind w:firstLine="708"/>
        <w:jc w:val="both"/>
        <w:rPr>
          <w:rFonts w:ascii="Arial" w:hAnsi="Arial" w:cs="Arial"/>
          <w:color w:val="FF0000"/>
          <w:lang w:val="sr-Cyrl-CS"/>
        </w:rPr>
      </w:pPr>
    </w:p>
    <w:p w:rsidR="0071109B" w:rsidRPr="003206E6" w:rsidRDefault="0071109B" w:rsidP="0071109B">
      <w:pPr>
        <w:pStyle w:val="Default"/>
        <w:jc w:val="both"/>
      </w:pPr>
    </w:p>
    <w:p w:rsidR="0071109B" w:rsidRPr="00173D44" w:rsidRDefault="0071109B" w:rsidP="0071109B">
      <w:pPr>
        <w:pStyle w:val="Default"/>
        <w:ind w:firstLine="720"/>
        <w:jc w:val="both"/>
        <w:rPr>
          <w:color w:val="auto"/>
        </w:rPr>
      </w:pPr>
      <w:r w:rsidRPr="001662C6">
        <w:t xml:space="preserve"> На основу члана 64. став 3. Закона о пољопривредном земљишту («Сл.гласник РС», број 62/06, 69/08-др закон, 41/09 и 112/2015) и члана</w:t>
      </w:r>
      <w:r>
        <w:t xml:space="preserve"> 1.</w:t>
      </w:r>
      <w:r w:rsidRPr="001662C6">
        <w:t xml:space="preserve"> Одлуке о одређивању надлежног органа за спровођење поступка давања у закуп пољопривредног земљишта у државној својини («Сл.лист општине</w:t>
      </w:r>
      <w:r>
        <w:t xml:space="preserve"> Пожега</w:t>
      </w:r>
      <w:r w:rsidRPr="001662C6">
        <w:t>» број</w:t>
      </w:r>
      <w:r>
        <w:t xml:space="preserve"> 3 / 10</w:t>
      </w:r>
      <w:r w:rsidRPr="001662C6">
        <w:t>), председник општине</w:t>
      </w:r>
      <w:r>
        <w:t xml:space="preserve"> Пожега </w:t>
      </w:r>
      <w:r w:rsidRPr="001662C6">
        <w:t>је дана</w:t>
      </w:r>
      <w:r>
        <w:t xml:space="preserve">  18.11.</w:t>
      </w:r>
      <w:r w:rsidRPr="00B90936">
        <w:rPr>
          <w:color w:val="auto"/>
        </w:rPr>
        <w:t>2016</w:t>
      </w:r>
      <w:r>
        <w:rPr>
          <w:color w:val="FF0000"/>
        </w:rPr>
        <w:t xml:space="preserve"> </w:t>
      </w:r>
      <w:r w:rsidRPr="00173D44">
        <w:rPr>
          <w:color w:val="auto"/>
        </w:rPr>
        <w:t xml:space="preserve">године, донео </w:t>
      </w:r>
    </w:p>
    <w:p w:rsidR="0071109B" w:rsidRPr="00AF3558" w:rsidRDefault="0071109B" w:rsidP="0071109B">
      <w:pPr>
        <w:pStyle w:val="Default"/>
        <w:jc w:val="both"/>
        <w:rPr>
          <w:color w:val="FF0000"/>
          <w:sz w:val="23"/>
          <w:szCs w:val="23"/>
        </w:rPr>
      </w:pPr>
    </w:p>
    <w:p w:rsidR="0071109B" w:rsidRPr="001349A5" w:rsidRDefault="0071109B" w:rsidP="0071109B">
      <w:pPr>
        <w:pStyle w:val="Default"/>
        <w:jc w:val="both"/>
        <w:rPr>
          <w:b/>
        </w:rPr>
      </w:pPr>
    </w:p>
    <w:p w:rsidR="0071109B" w:rsidRPr="001349A5" w:rsidRDefault="0071109B" w:rsidP="0071109B">
      <w:pPr>
        <w:pStyle w:val="Default"/>
        <w:spacing w:line="276" w:lineRule="auto"/>
        <w:jc w:val="center"/>
        <w:rPr>
          <w:b/>
        </w:rPr>
      </w:pPr>
      <w:r w:rsidRPr="001349A5">
        <w:rPr>
          <w:b/>
          <w:bCs/>
        </w:rPr>
        <w:t>ОДЛУКУ</w:t>
      </w:r>
    </w:p>
    <w:p w:rsidR="0071109B" w:rsidRPr="001349A5" w:rsidRDefault="0071109B" w:rsidP="0071109B">
      <w:pPr>
        <w:pStyle w:val="Default"/>
        <w:spacing w:line="276" w:lineRule="auto"/>
        <w:jc w:val="center"/>
        <w:rPr>
          <w:b/>
        </w:rPr>
      </w:pPr>
      <w:r w:rsidRPr="001349A5">
        <w:rPr>
          <w:b/>
          <w:bCs/>
        </w:rPr>
        <w:t>О РАСПИСИВАЊУ ЈАВНОГ ОГЛАСА ЗА ДАВАЊЕ У ЗАКУП И НА КОРИШЋЕЊЕ ПОЉОПРИВРЕДНОГ ЗЕМЉИШТА У ДРЖАВНОЈ СВОЈИНИ</w:t>
      </w:r>
    </w:p>
    <w:p w:rsidR="0071109B" w:rsidRPr="001349A5" w:rsidRDefault="0071109B" w:rsidP="0071109B">
      <w:pPr>
        <w:pStyle w:val="Default"/>
        <w:spacing w:line="276" w:lineRule="auto"/>
        <w:jc w:val="center"/>
        <w:rPr>
          <w:b/>
        </w:rPr>
      </w:pPr>
      <w:r w:rsidRPr="001349A5">
        <w:rPr>
          <w:b/>
          <w:bCs/>
        </w:rPr>
        <w:t>У ОПШТИНИ ПОЖЕГА</w:t>
      </w:r>
    </w:p>
    <w:p w:rsidR="0071109B" w:rsidRPr="001349A5" w:rsidRDefault="0071109B" w:rsidP="0071109B">
      <w:pPr>
        <w:pStyle w:val="Default"/>
        <w:spacing w:line="276" w:lineRule="auto"/>
        <w:jc w:val="center"/>
        <w:rPr>
          <w:b/>
          <w:bCs/>
          <w:iCs/>
        </w:rPr>
      </w:pPr>
      <w:r w:rsidRPr="001349A5">
        <w:rPr>
          <w:b/>
          <w:bCs/>
          <w:iCs/>
        </w:rPr>
        <w:t>и расписује</w:t>
      </w:r>
    </w:p>
    <w:p w:rsidR="0071109B" w:rsidRPr="001349A5" w:rsidRDefault="0071109B" w:rsidP="0071109B">
      <w:pPr>
        <w:pStyle w:val="Default"/>
        <w:spacing w:line="276" w:lineRule="auto"/>
        <w:jc w:val="center"/>
        <w:rPr>
          <w:b/>
        </w:rPr>
      </w:pPr>
    </w:p>
    <w:p w:rsidR="0071109B" w:rsidRPr="001349A5" w:rsidRDefault="0071109B" w:rsidP="0071109B">
      <w:pPr>
        <w:pStyle w:val="Default"/>
        <w:spacing w:line="276" w:lineRule="auto"/>
        <w:jc w:val="center"/>
        <w:rPr>
          <w:b/>
        </w:rPr>
      </w:pPr>
      <w:r w:rsidRPr="001349A5">
        <w:rPr>
          <w:b/>
          <w:bCs/>
        </w:rPr>
        <w:t>О Г Л А С</w:t>
      </w:r>
    </w:p>
    <w:p w:rsidR="0071109B" w:rsidRPr="001349A5" w:rsidRDefault="0071109B" w:rsidP="0071109B">
      <w:pPr>
        <w:pStyle w:val="Default"/>
        <w:spacing w:line="276" w:lineRule="auto"/>
        <w:jc w:val="center"/>
        <w:rPr>
          <w:b/>
        </w:rPr>
      </w:pPr>
      <w:r w:rsidRPr="001349A5">
        <w:rPr>
          <w:b/>
          <w:bCs/>
        </w:rPr>
        <w:t>ЗА ПРИКУПЉАЊЕ ПИСАНИХ ПОНУДА ЗА ДАВАЊЕ У</w:t>
      </w:r>
    </w:p>
    <w:p w:rsidR="0071109B" w:rsidRPr="004057A1" w:rsidRDefault="0071109B" w:rsidP="004057A1">
      <w:pPr>
        <w:pStyle w:val="Default"/>
        <w:spacing w:line="276" w:lineRule="auto"/>
        <w:jc w:val="center"/>
        <w:rPr>
          <w:b/>
          <w:bCs/>
          <w:lang w:val="sr-Cyrl-CS"/>
        </w:rPr>
      </w:pPr>
      <w:r w:rsidRPr="001349A5">
        <w:rPr>
          <w:b/>
          <w:bCs/>
        </w:rPr>
        <w:t>У ЗАКУП И НА КОРИШЋЕЊЕ ПОЉОПРИВРЕДНОГ ЗЕМЉИШТА У ДРЖАВНОЈ СВОЈИНИ У У ОПШТИНИ ПОЖЕГА</w:t>
      </w:r>
    </w:p>
    <w:p w:rsidR="0071109B" w:rsidRPr="001662C6" w:rsidRDefault="0071109B" w:rsidP="0071109B">
      <w:pPr>
        <w:pStyle w:val="Default"/>
        <w:jc w:val="center"/>
      </w:pPr>
    </w:p>
    <w:p w:rsidR="0071109B" w:rsidRDefault="0071109B" w:rsidP="0071109B">
      <w:pPr>
        <w:pStyle w:val="Default"/>
        <w:jc w:val="center"/>
        <w:rPr>
          <w:sz w:val="23"/>
          <w:szCs w:val="23"/>
        </w:rPr>
      </w:pPr>
      <w:r>
        <w:rPr>
          <w:b/>
          <w:bCs/>
          <w:sz w:val="23"/>
          <w:szCs w:val="23"/>
        </w:rPr>
        <w:t>I</w:t>
      </w:r>
    </w:p>
    <w:p w:rsidR="0071109B" w:rsidRDefault="0071109B" w:rsidP="0071109B">
      <w:pPr>
        <w:pStyle w:val="Default"/>
        <w:jc w:val="center"/>
        <w:rPr>
          <w:b/>
          <w:bCs/>
          <w:sz w:val="23"/>
          <w:szCs w:val="23"/>
        </w:rPr>
      </w:pPr>
      <w:r>
        <w:rPr>
          <w:b/>
          <w:bCs/>
          <w:sz w:val="23"/>
          <w:szCs w:val="23"/>
        </w:rPr>
        <w:t>- Предмет јавног надметања –</w:t>
      </w:r>
    </w:p>
    <w:p w:rsidR="0071109B" w:rsidRPr="001662C6" w:rsidRDefault="0071109B" w:rsidP="0071109B">
      <w:pPr>
        <w:pStyle w:val="Default"/>
        <w:jc w:val="center"/>
      </w:pPr>
    </w:p>
    <w:p w:rsidR="0071109B" w:rsidRDefault="0071109B" w:rsidP="0071109B">
      <w:pPr>
        <w:pStyle w:val="Default"/>
        <w:ind w:firstLine="720"/>
        <w:jc w:val="both"/>
      </w:pPr>
      <w:r w:rsidRPr="001662C6">
        <w:rPr>
          <w:b/>
          <w:bCs/>
        </w:rPr>
        <w:t xml:space="preserve">1. </w:t>
      </w:r>
      <w:r w:rsidRPr="001662C6">
        <w:t>Расписује се оглас за п</w:t>
      </w:r>
      <w:r>
        <w:t>рикупљање писаних понуда у другом</w:t>
      </w:r>
      <w:r w:rsidRPr="001662C6">
        <w:t xml:space="preserve"> кругу за давање у закуп и на коришћење пољопривредног земљишта у државној својини у општини</w:t>
      </w:r>
      <w:r>
        <w:t xml:space="preserve"> Пожега</w:t>
      </w:r>
      <w:r w:rsidRPr="001662C6">
        <w:t>у следећим катастарским општинама:</w:t>
      </w:r>
    </w:p>
    <w:p w:rsidR="0071109B" w:rsidRPr="004057A1" w:rsidRDefault="0071109B" w:rsidP="004057A1">
      <w:pPr>
        <w:pStyle w:val="Default"/>
        <w:jc w:val="both"/>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0"/>
        <w:gridCol w:w="1415"/>
        <w:gridCol w:w="1412"/>
        <w:gridCol w:w="1243"/>
        <w:gridCol w:w="1229"/>
        <w:gridCol w:w="1144"/>
        <w:gridCol w:w="1204"/>
      </w:tblGrid>
      <w:tr w:rsidR="0071109B" w:rsidTr="00CA6927">
        <w:tc>
          <w:tcPr>
            <w:tcW w:w="1640" w:type="dxa"/>
            <w:vAlign w:val="center"/>
          </w:tcPr>
          <w:p w:rsidR="0071109B" w:rsidRPr="00714C78" w:rsidRDefault="0071109B" w:rsidP="00CA6927">
            <w:pPr>
              <w:pStyle w:val="Default"/>
              <w:jc w:val="center"/>
              <w:rPr>
                <w:b/>
              </w:rPr>
            </w:pPr>
            <w:r w:rsidRPr="00714C78">
              <w:rPr>
                <w:b/>
              </w:rPr>
              <w:t>КО</w:t>
            </w:r>
          </w:p>
        </w:tc>
        <w:tc>
          <w:tcPr>
            <w:tcW w:w="1415" w:type="dxa"/>
            <w:vAlign w:val="center"/>
          </w:tcPr>
          <w:p w:rsidR="0071109B" w:rsidRPr="00714C78" w:rsidRDefault="0071109B" w:rsidP="00CA6927">
            <w:pPr>
              <w:jc w:val="center"/>
              <w:rPr>
                <w:b/>
              </w:rPr>
            </w:pPr>
            <w:r w:rsidRPr="00714C78">
              <w:rPr>
                <w:b/>
              </w:rPr>
              <w:t>Број јавног надметања</w:t>
            </w:r>
          </w:p>
        </w:tc>
        <w:tc>
          <w:tcPr>
            <w:tcW w:w="1412" w:type="dxa"/>
            <w:vAlign w:val="center"/>
          </w:tcPr>
          <w:p w:rsidR="0071109B" w:rsidRPr="00714C78" w:rsidRDefault="0071109B" w:rsidP="00CA6927">
            <w:pPr>
              <w:rPr>
                <w:b/>
              </w:rPr>
            </w:pPr>
            <w:r w:rsidRPr="00714C78">
              <w:rPr>
                <w:b/>
              </w:rPr>
              <w:t>Површина</w:t>
            </w:r>
          </w:p>
          <w:p w:rsidR="0071109B" w:rsidRPr="00714C78" w:rsidRDefault="0071109B" w:rsidP="00CA6927">
            <w:pPr>
              <w:rPr>
                <w:b/>
              </w:rPr>
            </w:pPr>
            <w:r w:rsidRPr="00714C78">
              <w:rPr>
                <w:b/>
              </w:rPr>
              <w:t>(ха,ари,м2)</w:t>
            </w:r>
          </w:p>
        </w:tc>
        <w:tc>
          <w:tcPr>
            <w:tcW w:w="1301" w:type="dxa"/>
            <w:vAlign w:val="center"/>
          </w:tcPr>
          <w:p w:rsidR="0071109B" w:rsidRPr="00714C78" w:rsidRDefault="0071109B" w:rsidP="00CA6927">
            <w:pPr>
              <w:pStyle w:val="Default"/>
              <w:jc w:val="center"/>
              <w:rPr>
                <w:b/>
              </w:rPr>
            </w:pPr>
            <w:r w:rsidRPr="00714C78">
              <w:rPr>
                <w:b/>
              </w:rPr>
              <w:t>Почетна цена (дин/ха)</w:t>
            </w:r>
          </w:p>
        </w:tc>
        <w:tc>
          <w:tcPr>
            <w:tcW w:w="1276" w:type="dxa"/>
            <w:vAlign w:val="center"/>
          </w:tcPr>
          <w:p w:rsidR="0071109B" w:rsidRPr="00714C78" w:rsidRDefault="0071109B" w:rsidP="00CA6927">
            <w:pPr>
              <w:pStyle w:val="Default"/>
              <w:jc w:val="center"/>
              <w:rPr>
                <w:b/>
              </w:rPr>
            </w:pPr>
            <w:r w:rsidRPr="00714C78">
              <w:rPr>
                <w:b/>
              </w:rPr>
              <w:t>Депозит (дин) 20%</w:t>
            </w:r>
          </w:p>
        </w:tc>
        <w:tc>
          <w:tcPr>
            <w:tcW w:w="1250" w:type="dxa"/>
            <w:vAlign w:val="center"/>
          </w:tcPr>
          <w:p w:rsidR="0071109B" w:rsidRPr="00714C78" w:rsidRDefault="0071109B" w:rsidP="00CA6927">
            <w:pPr>
              <w:pStyle w:val="Default"/>
              <w:jc w:val="center"/>
              <w:rPr>
                <w:b/>
              </w:rPr>
            </w:pPr>
            <w:r w:rsidRPr="00714C78">
              <w:rPr>
                <w:b/>
              </w:rPr>
              <w:t>Период закупа (год)</w:t>
            </w:r>
          </w:p>
        </w:tc>
        <w:tc>
          <w:tcPr>
            <w:tcW w:w="1282" w:type="dxa"/>
            <w:vAlign w:val="center"/>
          </w:tcPr>
          <w:p w:rsidR="0071109B" w:rsidRPr="00714C78" w:rsidRDefault="0071109B" w:rsidP="00CA6927">
            <w:pPr>
              <w:pStyle w:val="Default"/>
              <w:jc w:val="center"/>
              <w:rPr>
                <w:b/>
              </w:rPr>
            </w:pPr>
            <w:r w:rsidRPr="00714C78">
              <w:rPr>
                <w:b/>
              </w:rPr>
              <w:t>Степен заштите</w:t>
            </w: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1</w:t>
            </w:r>
          </w:p>
        </w:tc>
        <w:tc>
          <w:tcPr>
            <w:tcW w:w="1412" w:type="dxa"/>
            <w:vAlign w:val="center"/>
          </w:tcPr>
          <w:p w:rsidR="0071109B" w:rsidRPr="00714C78" w:rsidRDefault="0071109B" w:rsidP="00CA6927">
            <w:pPr>
              <w:pStyle w:val="Default"/>
              <w:jc w:val="center"/>
            </w:pPr>
            <w:r w:rsidRPr="00714C78">
              <w:t>0,0928</w:t>
            </w:r>
          </w:p>
        </w:tc>
        <w:tc>
          <w:tcPr>
            <w:tcW w:w="1301" w:type="dxa"/>
            <w:vAlign w:val="center"/>
          </w:tcPr>
          <w:p w:rsidR="0071109B" w:rsidRPr="00714C78" w:rsidRDefault="0071109B" w:rsidP="00CA6927">
            <w:pPr>
              <w:pStyle w:val="Default"/>
              <w:jc w:val="center"/>
            </w:pPr>
            <w:r w:rsidRPr="00714C78">
              <w:t>3.494,22</w:t>
            </w:r>
          </w:p>
        </w:tc>
        <w:tc>
          <w:tcPr>
            <w:tcW w:w="1276" w:type="dxa"/>
            <w:vAlign w:val="center"/>
          </w:tcPr>
          <w:p w:rsidR="0071109B" w:rsidRPr="00714C78" w:rsidRDefault="0071109B" w:rsidP="00CA6927">
            <w:pPr>
              <w:pStyle w:val="Default"/>
              <w:jc w:val="center"/>
            </w:pPr>
            <w:r w:rsidRPr="00714C78">
              <w:t>64,85</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2</w:t>
            </w:r>
          </w:p>
        </w:tc>
        <w:tc>
          <w:tcPr>
            <w:tcW w:w="1412" w:type="dxa"/>
            <w:vAlign w:val="center"/>
          </w:tcPr>
          <w:p w:rsidR="0071109B" w:rsidRPr="00714C78" w:rsidRDefault="0071109B" w:rsidP="00CA6927">
            <w:pPr>
              <w:pStyle w:val="Default"/>
              <w:jc w:val="center"/>
            </w:pPr>
            <w:r w:rsidRPr="00714C78">
              <w:t>0,1688</w:t>
            </w:r>
          </w:p>
        </w:tc>
        <w:tc>
          <w:tcPr>
            <w:tcW w:w="1301" w:type="dxa"/>
            <w:vAlign w:val="center"/>
          </w:tcPr>
          <w:p w:rsidR="0071109B" w:rsidRPr="00714C78" w:rsidRDefault="0071109B" w:rsidP="00CA6927">
            <w:pPr>
              <w:pStyle w:val="Default"/>
              <w:jc w:val="center"/>
            </w:pPr>
            <w:r w:rsidRPr="00714C78">
              <w:t>3.494,22</w:t>
            </w:r>
          </w:p>
        </w:tc>
        <w:tc>
          <w:tcPr>
            <w:tcW w:w="1276" w:type="dxa"/>
            <w:vAlign w:val="center"/>
          </w:tcPr>
          <w:p w:rsidR="0071109B" w:rsidRPr="00714C78" w:rsidRDefault="0071109B" w:rsidP="00CA6927">
            <w:pPr>
              <w:pStyle w:val="Default"/>
              <w:jc w:val="center"/>
            </w:pPr>
            <w:r w:rsidRPr="00714C78">
              <w:t>117,96</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3</w:t>
            </w:r>
          </w:p>
        </w:tc>
        <w:tc>
          <w:tcPr>
            <w:tcW w:w="1412" w:type="dxa"/>
            <w:vAlign w:val="center"/>
          </w:tcPr>
          <w:p w:rsidR="0071109B" w:rsidRPr="00714C78" w:rsidRDefault="0071109B" w:rsidP="00CA6927">
            <w:pPr>
              <w:pStyle w:val="Default"/>
              <w:jc w:val="center"/>
            </w:pPr>
            <w:r w:rsidRPr="00714C78">
              <w:t>0,6015</w:t>
            </w:r>
          </w:p>
        </w:tc>
        <w:tc>
          <w:tcPr>
            <w:tcW w:w="1301" w:type="dxa"/>
            <w:vAlign w:val="center"/>
          </w:tcPr>
          <w:p w:rsidR="0071109B" w:rsidRPr="00714C78" w:rsidRDefault="0071109B" w:rsidP="00CA6927">
            <w:pPr>
              <w:pStyle w:val="Default"/>
              <w:jc w:val="center"/>
            </w:pPr>
            <w:r w:rsidRPr="00714C78">
              <w:t>3.494,22</w:t>
            </w:r>
          </w:p>
        </w:tc>
        <w:tc>
          <w:tcPr>
            <w:tcW w:w="1276" w:type="dxa"/>
            <w:vAlign w:val="center"/>
          </w:tcPr>
          <w:p w:rsidR="0071109B" w:rsidRPr="00714C78" w:rsidRDefault="0071109B" w:rsidP="00CA6927">
            <w:pPr>
              <w:pStyle w:val="Default"/>
              <w:jc w:val="center"/>
            </w:pPr>
            <w:r w:rsidRPr="00714C78">
              <w:t>420,35</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4</w:t>
            </w:r>
          </w:p>
        </w:tc>
        <w:tc>
          <w:tcPr>
            <w:tcW w:w="1412" w:type="dxa"/>
            <w:vAlign w:val="center"/>
          </w:tcPr>
          <w:p w:rsidR="0071109B" w:rsidRPr="00714C78" w:rsidRDefault="0071109B" w:rsidP="00CA6927">
            <w:pPr>
              <w:pStyle w:val="Default"/>
              <w:jc w:val="center"/>
            </w:pPr>
            <w:r w:rsidRPr="00714C78">
              <w:t>0,3785</w:t>
            </w:r>
          </w:p>
        </w:tc>
        <w:tc>
          <w:tcPr>
            <w:tcW w:w="1301" w:type="dxa"/>
            <w:vAlign w:val="center"/>
          </w:tcPr>
          <w:p w:rsidR="0071109B" w:rsidRPr="00714C78" w:rsidRDefault="0071109B" w:rsidP="00CA6927">
            <w:pPr>
              <w:pStyle w:val="Default"/>
              <w:jc w:val="center"/>
            </w:pPr>
            <w:r w:rsidRPr="00714C78">
              <w:t>11.647,38</w:t>
            </w:r>
          </w:p>
        </w:tc>
        <w:tc>
          <w:tcPr>
            <w:tcW w:w="1276" w:type="dxa"/>
            <w:vAlign w:val="center"/>
          </w:tcPr>
          <w:p w:rsidR="0071109B" w:rsidRPr="00714C78" w:rsidRDefault="0071109B" w:rsidP="00CA6927">
            <w:pPr>
              <w:pStyle w:val="Default"/>
              <w:jc w:val="center"/>
            </w:pPr>
            <w:r w:rsidRPr="00714C78">
              <w:t>881,70</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5</w:t>
            </w:r>
          </w:p>
        </w:tc>
        <w:tc>
          <w:tcPr>
            <w:tcW w:w="1412" w:type="dxa"/>
            <w:vAlign w:val="center"/>
          </w:tcPr>
          <w:p w:rsidR="0071109B" w:rsidRPr="00714C78" w:rsidRDefault="0071109B" w:rsidP="00CA6927">
            <w:pPr>
              <w:pStyle w:val="Default"/>
              <w:jc w:val="center"/>
            </w:pPr>
            <w:r w:rsidRPr="00714C78">
              <w:t>0,8640</w:t>
            </w:r>
          </w:p>
        </w:tc>
        <w:tc>
          <w:tcPr>
            <w:tcW w:w="1301" w:type="dxa"/>
            <w:vAlign w:val="center"/>
          </w:tcPr>
          <w:p w:rsidR="0071109B" w:rsidRPr="00714C78" w:rsidRDefault="0071109B" w:rsidP="00CA6927">
            <w:pPr>
              <w:pStyle w:val="Default"/>
              <w:jc w:val="center"/>
            </w:pPr>
            <w:r w:rsidRPr="00714C78">
              <w:t>11.647,38</w:t>
            </w:r>
          </w:p>
        </w:tc>
        <w:tc>
          <w:tcPr>
            <w:tcW w:w="1276" w:type="dxa"/>
            <w:vAlign w:val="center"/>
          </w:tcPr>
          <w:p w:rsidR="0071109B" w:rsidRPr="00714C78" w:rsidRDefault="0071109B" w:rsidP="00CA6927">
            <w:pPr>
              <w:pStyle w:val="Default"/>
              <w:jc w:val="center"/>
            </w:pPr>
            <w:r w:rsidRPr="00714C78">
              <w:t>2.012,66</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lastRenderedPageBreak/>
              <w:t>Милићево Село</w:t>
            </w:r>
          </w:p>
        </w:tc>
        <w:tc>
          <w:tcPr>
            <w:tcW w:w="1415" w:type="dxa"/>
            <w:vAlign w:val="center"/>
          </w:tcPr>
          <w:p w:rsidR="0071109B" w:rsidRPr="00714C78" w:rsidRDefault="0071109B" w:rsidP="00CA6927">
            <w:pPr>
              <w:pStyle w:val="Default"/>
              <w:jc w:val="center"/>
            </w:pPr>
            <w:r w:rsidRPr="00714C78">
              <w:t>6</w:t>
            </w:r>
          </w:p>
        </w:tc>
        <w:tc>
          <w:tcPr>
            <w:tcW w:w="1412" w:type="dxa"/>
            <w:vAlign w:val="center"/>
          </w:tcPr>
          <w:p w:rsidR="0071109B" w:rsidRPr="00714C78" w:rsidRDefault="0071109B" w:rsidP="00CA6927">
            <w:pPr>
              <w:pStyle w:val="Default"/>
              <w:jc w:val="center"/>
            </w:pPr>
            <w:r w:rsidRPr="00714C78">
              <w:t>0,5759</w:t>
            </w:r>
          </w:p>
        </w:tc>
        <w:tc>
          <w:tcPr>
            <w:tcW w:w="1301" w:type="dxa"/>
            <w:vAlign w:val="center"/>
          </w:tcPr>
          <w:p w:rsidR="0071109B" w:rsidRPr="00714C78" w:rsidRDefault="0071109B" w:rsidP="00CA6927">
            <w:pPr>
              <w:pStyle w:val="Default"/>
              <w:jc w:val="center"/>
            </w:pPr>
            <w:r w:rsidRPr="00714C78">
              <w:t>11.647,38</w:t>
            </w:r>
          </w:p>
        </w:tc>
        <w:tc>
          <w:tcPr>
            <w:tcW w:w="1276" w:type="dxa"/>
            <w:vAlign w:val="center"/>
          </w:tcPr>
          <w:p w:rsidR="0071109B" w:rsidRPr="00714C78" w:rsidRDefault="0071109B" w:rsidP="00CA6927">
            <w:pPr>
              <w:pStyle w:val="Default"/>
              <w:jc w:val="center"/>
            </w:pPr>
            <w:r w:rsidRPr="00714C78">
              <w:t>1.341,54</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7</w:t>
            </w:r>
          </w:p>
        </w:tc>
        <w:tc>
          <w:tcPr>
            <w:tcW w:w="1412" w:type="dxa"/>
            <w:vAlign w:val="center"/>
          </w:tcPr>
          <w:p w:rsidR="0071109B" w:rsidRPr="00714C78" w:rsidRDefault="0071109B" w:rsidP="00CA6927">
            <w:pPr>
              <w:pStyle w:val="Default"/>
              <w:jc w:val="center"/>
            </w:pPr>
            <w:r w:rsidRPr="00714C78">
              <w:t>0,7574</w:t>
            </w:r>
          </w:p>
        </w:tc>
        <w:tc>
          <w:tcPr>
            <w:tcW w:w="1301" w:type="dxa"/>
            <w:vAlign w:val="center"/>
          </w:tcPr>
          <w:p w:rsidR="0071109B" w:rsidRPr="00714C78" w:rsidRDefault="0071109B" w:rsidP="00CA6927">
            <w:pPr>
              <w:pStyle w:val="Default"/>
            </w:pPr>
            <w:r w:rsidRPr="00714C78">
              <w:t>11.647,38</w:t>
            </w:r>
          </w:p>
        </w:tc>
        <w:tc>
          <w:tcPr>
            <w:tcW w:w="1276" w:type="dxa"/>
            <w:vAlign w:val="center"/>
          </w:tcPr>
          <w:p w:rsidR="0071109B" w:rsidRPr="00714C78" w:rsidRDefault="0071109B" w:rsidP="00CA6927">
            <w:pPr>
              <w:pStyle w:val="Default"/>
              <w:jc w:val="center"/>
            </w:pPr>
            <w:r w:rsidRPr="00714C78">
              <w:t>1.764,34</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8</w:t>
            </w:r>
          </w:p>
        </w:tc>
        <w:tc>
          <w:tcPr>
            <w:tcW w:w="1412" w:type="dxa"/>
            <w:vAlign w:val="center"/>
          </w:tcPr>
          <w:p w:rsidR="0071109B" w:rsidRPr="00714C78" w:rsidRDefault="0071109B" w:rsidP="00CA6927">
            <w:pPr>
              <w:pStyle w:val="Default"/>
              <w:jc w:val="center"/>
            </w:pPr>
            <w:r w:rsidRPr="00714C78">
              <w:t>0,7522</w:t>
            </w:r>
          </w:p>
        </w:tc>
        <w:tc>
          <w:tcPr>
            <w:tcW w:w="1301" w:type="dxa"/>
            <w:vAlign w:val="center"/>
          </w:tcPr>
          <w:p w:rsidR="0071109B" w:rsidRPr="00714C78" w:rsidRDefault="0071109B" w:rsidP="00CA6927">
            <w:pPr>
              <w:pStyle w:val="Default"/>
              <w:jc w:val="center"/>
            </w:pPr>
            <w:r w:rsidRPr="00714C78">
              <w:t>13.103,31</w:t>
            </w:r>
          </w:p>
        </w:tc>
        <w:tc>
          <w:tcPr>
            <w:tcW w:w="1276" w:type="dxa"/>
            <w:vAlign w:val="center"/>
          </w:tcPr>
          <w:p w:rsidR="0071109B" w:rsidRPr="00714C78" w:rsidRDefault="0071109B" w:rsidP="00CA6927">
            <w:pPr>
              <w:pStyle w:val="Default"/>
              <w:jc w:val="center"/>
            </w:pPr>
            <w:r w:rsidRPr="00714C78">
              <w:t>1.971,26</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9</w:t>
            </w:r>
          </w:p>
        </w:tc>
        <w:tc>
          <w:tcPr>
            <w:tcW w:w="1412" w:type="dxa"/>
            <w:vAlign w:val="center"/>
          </w:tcPr>
          <w:p w:rsidR="0071109B" w:rsidRPr="00714C78" w:rsidRDefault="0071109B" w:rsidP="00CA6927">
            <w:pPr>
              <w:pStyle w:val="Default"/>
              <w:jc w:val="center"/>
            </w:pPr>
            <w:r w:rsidRPr="00714C78">
              <w:t>1,5314</w:t>
            </w:r>
          </w:p>
        </w:tc>
        <w:tc>
          <w:tcPr>
            <w:tcW w:w="1301" w:type="dxa"/>
            <w:vAlign w:val="center"/>
          </w:tcPr>
          <w:p w:rsidR="0071109B" w:rsidRPr="00714C78" w:rsidRDefault="0071109B" w:rsidP="00CA6927">
            <w:pPr>
              <w:pStyle w:val="Default"/>
              <w:jc w:val="center"/>
            </w:pPr>
            <w:r w:rsidRPr="00714C78">
              <w:t>13.103,31</w:t>
            </w:r>
          </w:p>
        </w:tc>
        <w:tc>
          <w:tcPr>
            <w:tcW w:w="1276" w:type="dxa"/>
            <w:vAlign w:val="center"/>
          </w:tcPr>
          <w:p w:rsidR="0071109B" w:rsidRPr="00714C78" w:rsidRDefault="0071109B" w:rsidP="00CA6927">
            <w:pPr>
              <w:pStyle w:val="Default"/>
              <w:jc w:val="center"/>
            </w:pPr>
            <w:r w:rsidRPr="00714C78">
              <w:t>4.013,28</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10</w:t>
            </w:r>
          </w:p>
        </w:tc>
        <w:tc>
          <w:tcPr>
            <w:tcW w:w="1412" w:type="dxa"/>
            <w:vAlign w:val="center"/>
          </w:tcPr>
          <w:p w:rsidR="0071109B" w:rsidRPr="00714C78" w:rsidRDefault="0071109B" w:rsidP="00CA6927">
            <w:pPr>
              <w:pStyle w:val="Default"/>
              <w:jc w:val="center"/>
            </w:pPr>
            <w:r w:rsidRPr="00714C78">
              <w:t>1,0822</w:t>
            </w:r>
          </w:p>
        </w:tc>
        <w:tc>
          <w:tcPr>
            <w:tcW w:w="1301" w:type="dxa"/>
            <w:vAlign w:val="center"/>
          </w:tcPr>
          <w:p w:rsidR="0071109B" w:rsidRPr="00714C78" w:rsidRDefault="0071109B" w:rsidP="00CA6927">
            <w:pPr>
              <w:pStyle w:val="Default"/>
              <w:jc w:val="center"/>
            </w:pPr>
            <w:r w:rsidRPr="00714C78">
              <w:t>13.103,31</w:t>
            </w:r>
          </w:p>
        </w:tc>
        <w:tc>
          <w:tcPr>
            <w:tcW w:w="1276" w:type="dxa"/>
            <w:vAlign w:val="center"/>
          </w:tcPr>
          <w:p w:rsidR="0071109B" w:rsidRPr="00714C78" w:rsidRDefault="0071109B" w:rsidP="00CA6927">
            <w:pPr>
              <w:pStyle w:val="Default"/>
              <w:jc w:val="center"/>
            </w:pPr>
            <w:r w:rsidRPr="00714C78">
              <w:t>2.836,08</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11</w:t>
            </w:r>
          </w:p>
        </w:tc>
        <w:tc>
          <w:tcPr>
            <w:tcW w:w="1412" w:type="dxa"/>
            <w:vAlign w:val="center"/>
          </w:tcPr>
          <w:p w:rsidR="0071109B" w:rsidRPr="00714C78" w:rsidRDefault="0071109B" w:rsidP="00CA6927">
            <w:pPr>
              <w:pStyle w:val="Default"/>
              <w:jc w:val="center"/>
            </w:pPr>
            <w:r w:rsidRPr="00714C78">
              <w:t>1,5984</w:t>
            </w:r>
          </w:p>
        </w:tc>
        <w:tc>
          <w:tcPr>
            <w:tcW w:w="1301" w:type="dxa"/>
            <w:vAlign w:val="center"/>
          </w:tcPr>
          <w:p w:rsidR="0071109B" w:rsidRPr="00714C78" w:rsidRDefault="0071109B" w:rsidP="00CA6927">
            <w:pPr>
              <w:pStyle w:val="Default"/>
              <w:jc w:val="center"/>
            </w:pPr>
            <w:r w:rsidRPr="00714C78">
              <w:t>2.038,29</w:t>
            </w:r>
          </w:p>
        </w:tc>
        <w:tc>
          <w:tcPr>
            <w:tcW w:w="1276" w:type="dxa"/>
            <w:vAlign w:val="center"/>
          </w:tcPr>
          <w:p w:rsidR="0071109B" w:rsidRPr="00714C78" w:rsidRDefault="0071109B" w:rsidP="00CA6927">
            <w:pPr>
              <w:pStyle w:val="Default"/>
              <w:jc w:val="center"/>
            </w:pPr>
            <w:r w:rsidRPr="00714C78">
              <w:t>651,60</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Милићево Село</w:t>
            </w:r>
          </w:p>
        </w:tc>
        <w:tc>
          <w:tcPr>
            <w:tcW w:w="1415" w:type="dxa"/>
            <w:vAlign w:val="center"/>
          </w:tcPr>
          <w:p w:rsidR="0071109B" w:rsidRPr="00714C78" w:rsidRDefault="0071109B" w:rsidP="00CA6927">
            <w:pPr>
              <w:pStyle w:val="Default"/>
              <w:jc w:val="center"/>
            </w:pPr>
            <w:r w:rsidRPr="00714C78">
              <w:t>12</w:t>
            </w:r>
          </w:p>
        </w:tc>
        <w:tc>
          <w:tcPr>
            <w:tcW w:w="1412" w:type="dxa"/>
            <w:vAlign w:val="center"/>
          </w:tcPr>
          <w:p w:rsidR="0071109B" w:rsidRPr="00714C78" w:rsidRDefault="0071109B" w:rsidP="00CA6927">
            <w:pPr>
              <w:pStyle w:val="Default"/>
              <w:jc w:val="center"/>
            </w:pPr>
            <w:r w:rsidRPr="00714C78">
              <w:t>0,4209</w:t>
            </w:r>
          </w:p>
        </w:tc>
        <w:tc>
          <w:tcPr>
            <w:tcW w:w="1301" w:type="dxa"/>
            <w:vAlign w:val="center"/>
          </w:tcPr>
          <w:p w:rsidR="0071109B" w:rsidRPr="00714C78" w:rsidRDefault="0071109B" w:rsidP="00CA6927">
            <w:pPr>
              <w:pStyle w:val="Default"/>
              <w:jc w:val="center"/>
            </w:pPr>
            <w:r w:rsidRPr="00714C78">
              <w:t>2.038,29</w:t>
            </w:r>
          </w:p>
        </w:tc>
        <w:tc>
          <w:tcPr>
            <w:tcW w:w="1276" w:type="dxa"/>
            <w:vAlign w:val="center"/>
          </w:tcPr>
          <w:p w:rsidR="0071109B" w:rsidRPr="00714C78" w:rsidRDefault="0071109B" w:rsidP="00CA6927">
            <w:pPr>
              <w:pStyle w:val="Default"/>
              <w:jc w:val="center"/>
            </w:pPr>
            <w:r w:rsidRPr="00714C78">
              <w:t>171,58</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Горобиље</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13</w:t>
            </w:r>
          </w:p>
        </w:tc>
        <w:tc>
          <w:tcPr>
            <w:tcW w:w="1412" w:type="dxa"/>
            <w:vAlign w:val="center"/>
          </w:tcPr>
          <w:p w:rsidR="0071109B" w:rsidRPr="00714C78" w:rsidRDefault="0071109B" w:rsidP="00CA6927">
            <w:pPr>
              <w:pStyle w:val="Default"/>
              <w:jc w:val="center"/>
            </w:pPr>
            <w:r w:rsidRPr="00714C78">
              <w:t>0,7000</w:t>
            </w:r>
          </w:p>
        </w:tc>
        <w:tc>
          <w:tcPr>
            <w:tcW w:w="1301" w:type="dxa"/>
            <w:vAlign w:val="center"/>
          </w:tcPr>
          <w:p w:rsidR="0071109B" w:rsidRPr="00714C78" w:rsidRDefault="0071109B" w:rsidP="00CA6927">
            <w:pPr>
              <w:pStyle w:val="Default"/>
              <w:jc w:val="center"/>
            </w:pPr>
            <w:r w:rsidRPr="00714C78">
              <w:t>3.930,99</w:t>
            </w:r>
          </w:p>
        </w:tc>
        <w:tc>
          <w:tcPr>
            <w:tcW w:w="1276" w:type="dxa"/>
            <w:vAlign w:val="center"/>
          </w:tcPr>
          <w:p w:rsidR="0071109B" w:rsidRPr="00714C78" w:rsidRDefault="0071109B" w:rsidP="00CA6927">
            <w:pPr>
              <w:pStyle w:val="Default"/>
              <w:jc w:val="center"/>
            </w:pPr>
            <w:r w:rsidRPr="00714C78">
              <w:t>550,33</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Горобиље</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14</w:t>
            </w:r>
          </w:p>
        </w:tc>
        <w:tc>
          <w:tcPr>
            <w:tcW w:w="1412" w:type="dxa"/>
            <w:vAlign w:val="center"/>
          </w:tcPr>
          <w:p w:rsidR="0071109B" w:rsidRPr="00714C78" w:rsidRDefault="0071109B" w:rsidP="00CA6927">
            <w:pPr>
              <w:pStyle w:val="Default"/>
              <w:jc w:val="center"/>
            </w:pPr>
            <w:r w:rsidRPr="00714C78">
              <w:t>0,7001</w:t>
            </w:r>
          </w:p>
        </w:tc>
        <w:tc>
          <w:tcPr>
            <w:tcW w:w="1301" w:type="dxa"/>
            <w:vAlign w:val="center"/>
          </w:tcPr>
          <w:p w:rsidR="0071109B" w:rsidRPr="00714C78" w:rsidRDefault="0071109B" w:rsidP="00CA6927">
            <w:pPr>
              <w:pStyle w:val="Default"/>
              <w:jc w:val="center"/>
            </w:pPr>
            <w:r w:rsidRPr="00714C78">
              <w:t>3.930,99</w:t>
            </w:r>
          </w:p>
        </w:tc>
        <w:tc>
          <w:tcPr>
            <w:tcW w:w="1276" w:type="dxa"/>
            <w:vAlign w:val="center"/>
          </w:tcPr>
          <w:p w:rsidR="0071109B" w:rsidRPr="00714C78" w:rsidRDefault="0071109B" w:rsidP="00CA6927">
            <w:pPr>
              <w:pStyle w:val="Default"/>
              <w:jc w:val="center"/>
            </w:pPr>
            <w:r w:rsidRPr="00714C78">
              <w:t>550,41</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Дражиновићи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15</w:t>
            </w:r>
          </w:p>
        </w:tc>
        <w:tc>
          <w:tcPr>
            <w:tcW w:w="1412" w:type="dxa"/>
            <w:vAlign w:val="center"/>
          </w:tcPr>
          <w:p w:rsidR="0071109B" w:rsidRPr="00714C78" w:rsidRDefault="0071109B" w:rsidP="00CA6927">
            <w:pPr>
              <w:pStyle w:val="Default"/>
              <w:jc w:val="center"/>
            </w:pPr>
            <w:r w:rsidRPr="00714C78">
              <w:t>0,7742</w:t>
            </w:r>
          </w:p>
        </w:tc>
        <w:tc>
          <w:tcPr>
            <w:tcW w:w="1301" w:type="dxa"/>
            <w:vAlign w:val="center"/>
          </w:tcPr>
          <w:p w:rsidR="0071109B" w:rsidRPr="00714C78" w:rsidRDefault="0071109B" w:rsidP="00CA6927">
            <w:pPr>
              <w:pStyle w:val="Default"/>
              <w:jc w:val="center"/>
            </w:pPr>
            <w:r w:rsidRPr="00714C78">
              <w:t>11.647,38</w:t>
            </w:r>
          </w:p>
        </w:tc>
        <w:tc>
          <w:tcPr>
            <w:tcW w:w="1276" w:type="dxa"/>
            <w:vAlign w:val="center"/>
          </w:tcPr>
          <w:p w:rsidR="0071109B" w:rsidRPr="00714C78" w:rsidRDefault="0071109B" w:rsidP="00CA6927">
            <w:pPr>
              <w:pStyle w:val="Default"/>
              <w:jc w:val="center"/>
            </w:pPr>
            <w:r w:rsidRPr="00714C78">
              <w:t>1.803,48</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Дражиновићи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16</w:t>
            </w:r>
          </w:p>
        </w:tc>
        <w:tc>
          <w:tcPr>
            <w:tcW w:w="1412" w:type="dxa"/>
            <w:vAlign w:val="center"/>
          </w:tcPr>
          <w:p w:rsidR="0071109B" w:rsidRPr="00714C78" w:rsidRDefault="0071109B" w:rsidP="00CA6927">
            <w:pPr>
              <w:pStyle w:val="Default"/>
              <w:jc w:val="center"/>
            </w:pPr>
            <w:r w:rsidRPr="00714C78">
              <w:t>0,8764</w:t>
            </w:r>
          </w:p>
        </w:tc>
        <w:tc>
          <w:tcPr>
            <w:tcW w:w="1301" w:type="dxa"/>
            <w:vAlign w:val="center"/>
          </w:tcPr>
          <w:p w:rsidR="0071109B" w:rsidRPr="00714C78" w:rsidRDefault="0071109B" w:rsidP="00CA6927">
            <w:pPr>
              <w:pStyle w:val="Default"/>
              <w:jc w:val="center"/>
            </w:pPr>
            <w:r w:rsidRPr="00714C78">
              <w:t>11.647,38</w:t>
            </w:r>
          </w:p>
        </w:tc>
        <w:tc>
          <w:tcPr>
            <w:tcW w:w="1276" w:type="dxa"/>
            <w:vAlign w:val="center"/>
          </w:tcPr>
          <w:p w:rsidR="0071109B" w:rsidRPr="00714C78" w:rsidRDefault="0071109B" w:rsidP="00CA6927">
            <w:pPr>
              <w:pStyle w:val="Default"/>
              <w:jc w:val="center"/>
            </w:pPr>
            <w:r w:rsidRPr="00714C78">
              <w:t>2.041,55</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Дражиновићи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17</w:t>
            </w:r>
          </w:p>
        </w:tc>
        <w:tc>
          <w:tcPr>
            <w:tcW w:w="1412" w:type="dxa"/>
            <w:vAlign w:val="center"/>
          </w:tcPr>
          <w:p w:rsidR="0071109B" w:rsidRPr="00714C78" w:rsidRDefault="0071109B" w:rsidP="00CA6927">
            <w:pPr>
              <w:pStyle w:val="Default"/>
              <w:jc w:val="center"/>
            </w:pPr>
            <w:r w:rsidRPr="00714C78">
              <w:t>0,9023</w:t>
            </w:r>
          </w:p>
        </w:tc>
        <w:tc>
          <w:tcPr>
            <w:tcW w:w="1301" w:type="dxa"/>
            <w:vAlign w:val="center"/>
          </w:tcPr>
          <w:p w:rsidR="0071109B" w:rsidRPr="00714C78" w:rsidRDefault="0071109B" w:rsidP="00CA6927">
            <w:pPr>
              <w:pStyle w:val="Default"/>
              <w:jc w:val="center"/>
            </w:pPr>
            <w:r w:rsidRPr="00714C78">
              <w:t>3.057,44</w:t>
            </w:r>
          </w:p>
        </w:tc>
        <w:tc>
          <w:tcPr>
            <w:tcW w:w="1276" w:type="dxa"/>
            <w:vAlign w:val="center"/>
          </w:tcPr>
          <w:p w:rsidR="0071109B" w:rsidRPr="00714C78" w:rsidRDefault="0071109B" w:rsidP="00CA6927">
            <w:pPr>
              <w:pStyle w:val="Default"/>
              <w:jc w:val="center"/>
            </w:pPr>
            <w:r w:rsidRPr="00714C78">
              <w:t>551,74</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Дражиновићи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18</w:t>
            </w:r>
          </w:p>
        </w:tc>
        <w:tc>
          <w:tcPr>
            <w:tcW w:w="1412" w:type="dxa"/>
            <w:vAlign w:val="center"/>
          </w:tcPr>
          <w:p w:rsidR="0071109B" w:rsidRPr="00714C78" w:rsidRDefault="0071109B" w:rsidP="00CA6927">
            <w:pPr>
              <w:pStyle w:val="Default"/>
              <w:jc w:val="center"/>
            </w:pPr>
            <w:r w:rsidRPr="00714C78">
              <w:t>0,1541</w:t>
            </w:r>
          </w:p>
        </w:tc>
        <w:tc>
          <w:tcPr>
            <w:tcW w:w="1301" w:type="dxa"/>
            <w:vAlign w:val="center"/>
          </w:tcPr>
          <w:p w:rsidR="0071109B" w:rsidRPr="00714C78" w:rsidRDefault="0071109B" w:rsidP="00CA6927">
            <w:pPr>
              <w:pStyle w:val="Default"/>
              <w:jc w:val="center"/>
            </w:pPr>
            <w:r w:rsidRPr="00714C78">
              <w:t>3.057,44</w:t>
            </w:r>
          </w:p>
        </w:tc>
        <w:tc>
          <w:tcPr>
            <w:tcW w:w="1276" w:type="dxa"/>
            <w:vAlign w:val="center"/>
          </w:tcPr>
          <w:p w:rsidR="0071109B" w:rsidRPr="00714C78" w:rsidRDefault="0071109B" w:rsidP="00CA6927">
            <w:pPr>
              <w:pStyle w:val="Default"/>
              <w:jc w:val="center"/>
            </w:pPr>
            <w:r w:rsidRPr="00714C78">
              <w:t>94,23</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Дражиновићи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19</w:t>
            </w:r>
          </w:p>
        </w:tc>
        <w:tc>
          <w:tcPr>
            <w:tcW w:w="1412" w:type="dxa"/>
            <w:vAlign w:val="center"/>
          </w:tcPr>
          <w:p w:rsidR="0071109B" w:rsidRPr="00714C78" w:rsidRDefault="0071109B" w:rsidP="00CA6927">
            <w:pPr>
              <w:pStyle w:val="Default"/>
              <w:jc w:val="center"/>
            </w:pPr>
            <w:r w:rsidRPr="00714C78">
              <w:t>0,5513</w:t>
            </w:r>
          </w:p>
        </w:tc>
        <w:tc>
          <w:tcPr>
            <w:tcW w:w="1301" w:type="dxa"/>
            <w:vAlign w:val="center"/>
          </w:tcPr>
          <w:p w:rsidR="0071109B" w:rsidRPr="00714C78" w:rsidRDefault="0071109B" w:rsidP="00CA6927">
            <w:pPr>
              <w:pStyle w:val="Default"/>
            </w:pPr>
            <w:r w:rsidRPr="00714C78">
              <w:t>11.647,38</w:t>
            </w:r>
          </w:p>
        </w:tc>
        <w:tc>
          <w:tcPr>
            <w:tcW w:w="1276" w:type="dxa"/>
            <w:vAlign w:val="center"/>
          </w:tcPr>
          <w:p w:rsidR="0071109B" w:rsidRPr="00714C78" w:rsidRDefault="0071109B" w:rsidP="00CA6927">
            <w:pPr>
              <w:pStyle w:val="Default"/>
              <w:jc w:val="center"/>
            </w:pPr>
            <w:r w:rsidRPr="00714C78">
              <w:t>1.284,24</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Велика Јежевица</w:t>
            </w:r>
          </w:p>
        </w:tc>
        <w:tc>
          <w:tcPr>
            <w:tcW w:w="1415" w:type="dxa"/>
            <w:vAlign w:val="center"/>
          </w:tcPr>
          <w:p w:rsidR="0071109B" w:rsidRPr="00714C78" w:rsidRDefault="0071109B" w:rsidP="00CA6927">
            <w:pPr>
              <w:pStyle w:val="Default"/>
              <w:jc w:val="center"/>
            </w:pPr>
            <w:r w:rsidRPr="00714C78">
              <w:t>20</w:t>
            </w:r>
          </w:p>
        </w:tc>
        <w:tc>
          <w:tcPr>
            <w:tcW w:w="1412" w:type="dxa"/>
            <w:vAlign w:val="center"/>
          </w:tcPr>
          <w:p w:rsidR="0071109B" w:rsidRPr="00714C78" w:rsidRDefault="0071109B" w:rsidP="00CA6927">
            <w:pPr>
              <w:pStyle w:val="Default"/>
              <w:jc w:val="center"/>
            </w:pPr>
            <w:r w:rsidRPr="00714C78">
              <w:t>0,1766</w:t>
            </w:r>
          </w:p>
        </w:tc>
        <w:tc>
          <w:tcPr>
            <w:tcW w:w="1301" w:type="dxa"/>
            <w:vAlign w:val="center"/>
          </w:tcPr>
          <w:p w:rsidR="0071109B" w:rsidRPr="00714C78" w:rsidRDefault="0071109B" w:rsidP="00CA6927">
            <w:pPr>
              <w:pStyle w:val="Default"/>
            </w:pPr>
            <w:r w:rsidRPr="00714C78">
              <w:t>11.647,38</w:t>
            </w:r>
          </w:p>
        </w:tc>
        <w:tc>
          <w:tcPr>
            <w:tcW w:w="1276" w:type="dxa"/>
            <w:vAlign w:val="center"/>
          </w:tcPr>
          <w:p w:rsidR="0071109B" w:rsidRPr="00714C78" w:rsidRDefault="0071109B" w:rsidP="00CA6927">
            <w:pPr>
              <w:pStyle w:val="Default"/>
              <w:jc w:val="center"/>
            </w:pPr>
            <w:r w:rsidRPr="00714C78">
              <w:t>411,38</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Велика Јежевица</w:t>
            </w:r>
          </w:p>
        </w:tc>
        <w:tc>
          <w:tcPr>
            <w:tcW w:w="1415" w:type="dxa"/>
            <w:vAlign w:val="center"/>
          </w:tcPr>
          <w:p w:rsidR="0071109B" w:rsidRPr="00714C78" w:rsidRDefault="0071109B" w:rsidP="00CA6927">
            <w:pPr>
              <w:pStyle w:val="Default"/>
              <w:jc w:val="center"/>
            </w:pPr>
            <w:r w:rsidRPr="00714C78">
              <w:t>21</w:t>
            </w:r>
          </w:p>
        </w:tc>
        <w:tc>
          <w:tcPr>
            <w:tcW w:w="1412" w:type="dxa"/>
            <w:vAlign w:val="center"/>
          </w:tcPr>
          <w:p w:rsidR="0071109B" w:rsidRPr="00714C78" w:rsidRDefault="0071109B" w:rsidP="00CA6927">
            <w:pPr>
              <w:pStyle w:val="Default"/>
              <w:jc w:val="center"/>
            </w:pPr>
            <w:r w:rsidRPr="00714C78">
              <w:t>0,2775</w:t>
            </w:r>
          </w:p>
        </w:tc>
        <w:tc>
          <w:tcPr>
            <w:tcW w:w="1301" w:type="dxa"/>
            <w:vAlign w:val="center"/>
          </w:tcPr>
          <w:p w:rsidR="0071109B" w:rsidRPr="00714C78" w:rsidRDefault="0071109B" w:rsidP="00CA6927">
            <w:pPr>
              <w:pStyle w:val="Default"/>
              <w:jc w:val="center"/>
            </w:pPr>
            <w:r w:rsidRPr="00714C78">
              <w:t>11.647,38</w:t>
            </w:r>
          </w:p>
        </w:tc>
        <w:tc>
          <w:tcPr>
            <w:tcW w:w="1276" w:type="dxa"/>
            <w:vAlign w:val="center"/>
          </w:tcPr>
          <w:p w:rsidR="0071109B" w:rsidRPr="00714C78" w:rsidRDefault="0071109B" w:rsidP="00CA6927">
            <w:pPr>
              <w:pStyle w:val="Default"/>
              <w:jc w:val="center"/>
            </w:pPr>
            <w:r w:rsidRPr="00714C78">
              <w:t>646.42</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Годовик</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22</w:t>
            </w:r>
          </w:p>
        </w:tc>
        <w:tc>
          <w:tcPr>
            <w:tcW w:w="1412" w:type="dxa"/>
            <w:vAlign w:val="center"/>
          </w:tcPr>
          <w:p w:rsidR="0071109B" w:rsidRPr="00714C78" w:rsidRDefault="0071109B" w:rsidP="00CA6927">
            <w:pPr>
              <w:pStyle w:val="Default"/>
              <w:jc w:val="center"/>
            </w:pPr>
            <w:r w:rsidRPr="00714C78">
              <w:t>0,3589</w:t>
            </w:r>
          </w:p>
        </w:tc>
        <w:tc>
          <w:tcPr>
            <w:tcW w:w="1301" w:type="dxa"/>
            <w:vAlign w:val="center"/>
          </w:tcPr>
          <w:p w:rsidR="0071109B" w:rsidRPr="00714C78" w:rsidRDefault="0071109B" w:rsidP="00CA6927">
            <w:pPr>
              <w:pStyle w:val="Default"/>
            </w:pPr>
            <w:r w:rsidRPr="00714C78">
              <w:t>3.057,44</w:t>
            </w:r>
          </w:p>
        </w:tc>
        <w:tc>
          <w:tcPr>
            <w:tcW w:w="1276" w:type="dxa"/>
            <w:vAlign w:val="center"/>
          </w:tcPr>
          <w:p w:rsidR="0071109B" w:rsidRPr="00714C78" w:rsidRDefault="0071109B" w:rsidP="00CA6927">
            <w:pPr>
              <w:pStyle w:val="Default"/>
              <w:jc w:val="center"/>
            </w:pPr>
            <w:r w:rsidRPr="00714C78">
              <w:t>219,46</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Љутице</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23</w:t>
            </w:r>
          </w:p>
        </w:tc>
        <w:tc>
          <w:tcPr>
            <w:tcW w:w="1412" w:type="dxa"/>
            <w:vAlign w:val="center"/>
          </w:tcPr>
          <w:p w:rsidR="0071109B" w:rsidRPr="00714C78" w:rsidRDefault="0071109B" w:rsidP="00CA6927">
            <w:pPr>
              <w:pStyle w:val="Default"/>
              <w:jc w:val="center"/>
            </w:pPr>
            <w:r w:rsidRPr="00714C78">
              <w:t>0,2005</w:t>
            </w:r>
          </w:p>
        </w:tc>
        <w:tc>
          <w:tcPr>
            <w:tcW w:w="1301" w:type="dxa"/>
            <w:vAlign w:val="center"/>
          </w:tcPr>
          <w:p w:rsidR="0071109B" w:rsidRPr="00714C78" w:rsidRDefault="0071109B" w:rsidP="00CA6927">
            <w:pPr>
              <w:pStyle w:val="Default"/>
            </w:pPr>
            <w:r w:rsidRPr="00714C78">
              <w:t>2.038,29</w:t>
            </w:r>
          </w:p>
        </w:tc>
        <w:tc>
          <w:tcPr>
            <w:tcW w:w="1276" w:type="dxa"/>
            <w:vAlign w:val="center"/>
          </w:tcPr>
          <w:p w:rsidR="0071109B" w:rsidRPr="00714C78" w:rsidRDefault="0071109B" w:rsidP="00CA6927">
            <w:pPr>
              <w:pStyle w:val="Default"/>
              <w:tabs>
                <w:tab w:val="left" w:pos="735"/>
              </w:tabs>
              <w:jc w:val="center"/>
            </w:pPr>
            <w:r w:rsidRPr="00714C78">
              <w:t>81,73</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Љутице</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24</w:t>
            </w:r>
          </w:p>
        </w:tc>
        <w:tc>
          <w:tcPr>
            <w:tcW w:w="1412" w:type="dxa"/>
            <w:vAlign w:val="center"/>
          </w:tcPr>
          <w:p w:rsidR="0071109B" w:rsidRPr="00714C78" w:rsidRDefault="0071109B" w:rsidP="00CA6927">
            <w:pPr>
              <w:pStyle w:val="Default"/>
              <w:jc w:val="center"/>
            </w:pPr>
            <w:r w:rsidRPr="00714C78">
              <w:t>0,4245</w:t>
            </w:r>
          </w:p>
        </w:tc>
        <w:tc>
          <w:tcPr>
            <w:tcW w:w="1301" w:type="dxa"/>
            <w:vAlign w:val="center"/>
          </w:tcPr>
          <w:p w:rsidR="0071109B" w:rsidRPr="00714C78" w:rsidRDefault="0071109B" w:rsidP="00CA6927">
            <w:pPr>
              <w:pStyle w:val="Default"/>
              <w:jc w:val="center"/>
            </w:pPr>
            <w:r w:rsidRPr="00714C78">
              <w:t>1.504,45</w:t>
            </w:r>
          </w:p>
        </w:tc>
        <w:tc>
          <w:tcPr>
            <w:tcW w:w="1276" w:type="dxa"/>
            <w:vAlign w:val="center"/>
          </w:tcPr>
          <w:p w:rsidR="0071109B" w:rsidRPr="00714C78" w:rsidRDefault="0071109B" w:rsidP="00CA6927">
            <w:pPr>
              <w:pStyle w:val="Default"/>
              <w:tabs>
                <w:tab w:val="left" w:pos="735"/>
              </w:tabs>
              <w:jc w:val="center"/>
            </w:pPr>
            <w:r w:rsidRPr="00714C78">
              <w:t>127,72</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Доња Добриња</w:t>
            </w:r>
          </w:p>
        </w:tc>
        <w:tc>
          <w:tcPr>
            <w:tcW w:w="1415" w:type="dxa"/>
            <w:vAlign w:val="center"/>
          </w:tcPr>
          <w:p w:rsidR="0071109B" w:rsidRPr="00714C78" w:rsidRDefault="0071109B" w:rsidP="00CA6927">
            <w:pPr>
              <w:pStyle w:val="Default"/>
              <w:jc w:val="center"/>
            </w:pPr>
            <w:r w:rsidRPr="00714C78">
              <w:t>25</w:t>
            </w:r>
          </w:p>
        </w:tc>
        <w:tc>
          <w:tcPr>
            <w:tcW w:w="1412" w:type="dxa"/>
            <w:vAlign w:val="center"/>
          </w:tcPr>
          <w:p w:rsidR="0071109B" w:rsidRPr="00714C78" w:rsidRDefault="0071109B" w:rsidP="00CA6927">
            <w:pPr>
              <w:pStyle w:val="Default"/>
              <w:jc w:val="center"/>
            </w:pPr>
            <w:r w:rsidRPr="00714C78">
              <w:t>0,4136</w:t>
            </w:r>
          </w:p>
        </w:tc>
        <w:tc>
          <w:tcPr>
            <w:tcW w:w="1301" w:type="dxa"/>
            <w:vAlign w:val="center"/>
          </w:tcPr>
          <w:p w:rsidR="0071109B" w:rsidRPr="00714C78" w:rsidRDefault="0071109B" w:rsidP="00CA6927">
            <w:pPr>
              <w:pStyle w:val="Default"/>
            </w:pPr>
            <w:r w:rsidRPr="00714C78">
              <w:t>3.057,44</w:t>
            </w:r>
          </w:p>
        </w:tc>
        <w:tc>
          <w:tcPr>
            <w:tcW w:w="1276" w:type="dxa"/>
            <w:vAlign w:val="center"/>
          </w:tcPr>
          <w:p w:rsidR="0071109B" w:rsidRPr="00714C78" w:rsidRDefault="0071109B" w:rsidP="00CA6927">
            <w:pPr>
              <w:pStyle w:val="Default"/>
              <w:tabs>
                <w:tab w:val="left" w:pos="735"/>
              </w:tabs>
              <w:jc w:val="center"/>
            </w:pPr>
            <w:r w:rsidRPr="00714C78">
              <w:t>252,91</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Доња Добриња</w:t>
            </w:r>
          </w:p>
        </w:tc>
        <w:tc>
          <w:tcPr>
            <w:tcW w:w="1415" w:type="dxa"/>
            <w:vAlign w:val="center"/>
          </w:tcPr>
          <w:p w:rsidR="0071109B" w:rsidRPr="00714C78" w:rsidRDefault="0071109B" w:rsidP="00CA6927">
            <w:pPr>
              <w:pStyle w:val="Default"/>
              <w:jc w:val="center"/>
            </w:pPr>
            <w:r w:rsidRPr="00714C78">
              <w:t>26</w:t>
            </w:r>
          </w:p>
        </w:tc>
        <w:tc>
          <w:tcPr>
            <w:tcW w:w="1412" w:type="dxa"/>
            <w:vAlign w:val="center"/>
          </w:tcPr>
          <w:p w:rsidR="0071109B" w:rsidRPr="00714C78" w:rsidRDefault="0071109B" w:rsidP="00CA6927">
            <w:pPr>
              <w:pStyle w:val="Default"/>
              <w:jc w:val="center"/>
            </w:pPr>
            <w:r w:rsidRPr="00714C78">
              <w:t>0,4220</w:t>
            </w:r>
          </w:p>
        </w:tc>
        <w:tc>
          <w:tcPr>
            <w:tcW w:w="1301" w:type="dxa"/>
            <w:vAlign w:val="center"/>
          </w:tcPr>
          <w:p w:rsidR="0071109B" w:rsidRPr="00714C78" w:rsidRDefault="0071109B" w:rsidP="00CA6927">
            <w:pPr>
              <w:pStyle w:val="Default"/>
            </w:pPr>
            <w:r w:rsidRPr="00714C78">
              <w:t>2.475,07</w:t>
            </w:r>
          </w:p>
        </w:tc>
        <w:tc>
          <w:tcPr>
            <w:tcW w:w="1276" w:type="dxa"/>
            <w:vAlign w:val="center"/>
          </w:tcPr>
          <w:p w:rsidR="0071109B" w:rsidRPr="00714C78" w:rsidRDefault="0071109B" w:rsidP="00CA6927">
            <w:pPr>
              <w:pStyle w:val="Default"/>
              <w:tabs>
                <w:tab w:val="left" w:pos="735"/>
              </w:tabs>
              <w:jc w:val="center"/>
            </w:pPr>
            <w:r w:rsidRPr="00714C78">
              <w:t>208,89</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Здравчићи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27</w:t>
            </w:r>
          </w:p>
        </w:tc>
        <w:tc>
          <w:tcPr>
            <w:tcW w:w="1412" w:type="dxa"/>
            <w:vAlign w:val="center"/>
          </w:tcPr>
          <w:p w:rsidR="0071109B" w:rsidRPr="00714C78" w:rsidRDefault="0071109B" w:rsidP="00CA6927">
            <w:pPr>
              <w:pStyle w:val="Default"/>
              <w:jc w:val="center"/>
            </w:pPr>
            <w:r w:rsidRPr="00714C78">
              <w:t>0,4171</w:t>
            </w:r>
          </w:p>
        </w:tc>
        <w:tc>
          <w:tcPr>
            <w:tcW w:w="1301" w:type="dxa"/>
            <w:vAlign w:val="center"/>
          </w:tcPr>
          <w:p w:rsidR="0071109B" w:rsidRPr="00714C78" w:rsidRDefault="0071109B" w:rsidP="00CA6927">
            <w:pPr>
              <w:pStyle w:val="Default"/>
            </w:pPr>
            <w:r w:rsidRPr="00714C78">
              <w:t>3.930,99</w:t>
            </w:r>
          </w:p>
        </w:tc>
        <w:tc>
          <w:tcPr>
            <w:tcW w:w="1276" w:type="dxa"/>
            <w:vAlign w:val="center"/>
          </w:tcPr>
          <w:p w:rsidR="0071109B" w:rsidRPr="00714C78" w:rsidRDefault="0071109B" w:rsidP="00CA6927">
            <w:pPr>
              <w:pStyle w:val="Default"/>
              <w:tabs>
                <w:tab w:val="left" w:pos="735"/>
              </w:tabs>
              <w:jc w:val="center"/>
            </w:pPr>
            <w:r w:rsidRPr="00714C78">
              <w:t>327,92</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Здравчићи</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28</w:t>
            </w:r>
          </w:p>
        </w:tc>
        <w:tc>
          <w:tcPr>
            <w:tcW w:w="1412" w:type="dxa"/>
            <w:vAlign w:val="center"/>
          </w:tcPr>
          <w:p w:rsidR="0071109B" w:rsidRPr="00714C78" w:rsidRDefault="0071109B" w:rsidP="00CA6927">
            <w:pPr>
              <w:pStyle w:val="Default"/>
              <w:jc w:val="center"/>
            </w:pPr>
            <w:r w:rsidRPr="00714C78">
              <w:t>0,4229</w:t>
            </w:r>
          </w:p>
        </w:tc>
        <w:tc>
          <w:tcPr>
            <w:tcW w:w="1301" w:type="dxa"/>
            <w:vAlign w:val="center"/>
          </w:tcPr>
          <w:p w:rsidR="0071109B" w:rsidRPr="00714C78" w:rsidRDefault="0071109B" w:rsidP="00CA6927">
            <w:pPr>
              <w:pStyle w:val="Default"/>
            </w:pPr>
            <w:r w:rsidRPr="00714C78">
              <w:t>3.930,99</w:t>
            </w:r>
          </w:p>
        </w:tc>
        <w:tc>
          <w:tcPr>
            <w:tcW w:w="1276" w:type="dxa"/>
            <w:vAlign w:val="center"/>
          </w:tcPr>
          <w:p w:rsidR="0071109B" w:rsidRPr="00714C78" w:rsidRDefault="0071109B" w:rsidP="00CA6927">
            <w:pPr>
              <w:pStyle w:val="Default"/>
              <w:tabs>
                <w:tab w:val="left" w:pos="990"/>
              </w:tabs>
              <w:jc w:val="center"/>
            </w:pPr>
            <w:r w:rsidRPr="00714C78">
              <w:t>332,48</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Пожега</w:t>
            </w:r>
          </w:p>
          <w:p w:rsidR="0071109B" w:rsidRPr="00714C78" w:rsidRDefault="0071109B" w:rsidP="00CA6927">
            <w:pPr>
              <w:pStyle w:val="Default"/>
              <w:jc w:val="center"/>
            </w:pPr>
          </w:p>
        </w:tc>
        <w:tc>
          <w:tcPr>
            <w:tcW w:w="1415" w:type="dxa"/>
            <w:vAlign w:val="center"/>
          </w:tcPr>
          <w:p w:rsidR="0071109B" w:rsidRPr="00714C78" w:rsidRDefault="0071109B" w:rsidP="00CA6927">
            <w:pPr>
              <w:pStyle w:val="Default"/>
              <w:jc w:val="center"/>
            </w:pPr>
            <w:r w:rsidRPr="00714C78">
              <w:t>29</w:t>
            </w:r>
          </w:p>
        </w:tc>
        <w:tc>
          <w:tcPr>
            <w:tcW w:w="1412" w:type="dxa"/>
            <w:vAlign w:val="center"/>
          </w:tcPr>
          <w:p w:rsidR="0071109B" w:rsidRPr="00714C78" w:rsidRDefault="0071109B" w:rsidP="00CA6927">
            <w:pPr>
              <w:pStyle w:val="Default"/>
              <w:jc w:val="center"/>
            </w:pPr>
            <w:r w:rsidRPr="00714C78">
              <w:t>8,8333</w:t>
            </w:r>
          </w:p>
        </w:tc>
        <w:tc>
          <w:tcPr>
            <w:tcW w:w="1301" w:type="dxa"/>
            <w:vAlign w:val="center"/>
          </w:tcPr>
          <w:p w:rsidR="0071109B" w:rsidRPr="00714C78" w:rsidRDefault="0071109B" w:rsidP="00CA6927">
            <w:pPr>
              <w:pStyle w:val="Default"/>
            </w:pPr>
            <w:r w:rsidRPr="00714C78">
              <w:t>14.721,00</w:t>
            </w:r>
          </w:p>
        </w:tc>
        <w:tc>
          <w:tcPr>
            <w:tcW w:w="1276" w:type="dxa"/>
            <w:vAlign w:val="center"/>
          </w:tcPr>
          <w:p w:rsidR="0071109B" w:rsidRPr="00714C78" w:rsidRDefault="0071109B" w:rsidP="00CA6927">
            <w:pPr>
              <w:pStyle w:val="Default"/>
              <w:tabs>
                <w:tab w:val="left" w:pos="990"/>
              </w:tabs>
              <w:jc w:val="center"/>
            </w:pPr>
            <w:r w:rsidRPr="00714C78">
              <w:t>26.007,00</w:t>
            </w:r>
          </w:p>
        </w:tc>
        <w:tc>
          <w:tcPr>
            <w:tcW w:w="1250" w:type="dxa"/>
            <w:vAlign w:val="center"/>
          </w:tcPr>
          <w:p w:rsidR="0071109B" w:rsidRPr="00714C78" w:rsidRDefault="0071109B" w:rsidP="00CA6927">
            <w:pPr>
              <w:pStyle w:val="Default"/>
              <w:jc w:val="center"/>
            </w:pPr>
            <w:r w:rsidRPr="00714C78">
              <w:t>1</w:t>
            </w:r>
          </w:p>
        </w:tc>
        <w:tc>
          <w:tcPr>
            <w:tcW w:w="1282" w:type="dxa"/>
          </w:tcPr>
          <w:p w:rsidR="0071109B" w:rsidRPr="00714C78" w:rsidRDefault="0071109B" w:rsidP="00CA6927">
            <w:pPr>
              <w:pStyle w:val="Default"/>
              <w:jc w:val="both"/>
            </w:pPr>
          </w:p>
        </w:tc>
      </w:tr>
      <w:tr w:rsidR="0071109B" w:rsidTr="00CA6927">
        <w:tc>
          <w:tcPr>
            <w:tcW w:w="1640" w:type="dxa"/>
            <w:vAlign w:val="center"/>
          </w:tcPr>
          <w:p w:rsidR="0071109B" w:rsidRPr="00714C78" w:rsidRDefault="0071109B" w:rsidP="00CA6927">
            <w:pPr>
              <w:pStyle w:val="Default"/>
              <w:jc w:val="center"/>
            </w:pPr>
            <w:r w:rsidRPr="00714C78">
              <w:t>УКУПНО</w:t>
            </w:r>
          </w:p>
        </w:tc>
        <w:tc>
          <w:tcPr>
            <w:tcW w:w="1415" w:type="dxa"/>
            <w:vAlign w:val="center"/>
          </w:tcPr>
          <w:p w:rsidR="0071109B" w:rsidRPr="00714C78" w:rsidRDefault="0071109B" w:rsidP="00CA6927">
            <w:pPr>
              <w:pStyle w:val="Default"/>
              <w:jc w:val="center"/>
            </w:pPr>
          </w:p>
        </w:tc>
        <w:tc>
          <w:tcPr>
            <w:tcW w:w="1412" w:type="dxa"/>
            <w:vAlign w:val="center"/>
          </w:tcPr>
          <w:p w:rsidR="0071109B" w:rsidRPr="00714C78" w:rsidRDefault="0071109B" w:rsidP="00CA6927">
            <w:pPr>
              <w:pStyle w:val="Default"/>
              <w:jc w:val="center"/>
            </w:pPr>
            <w:r w:rsidRPr="00714C78">
              <w:t>25.4293</w:t>
            </w:r>
          </w:p>
        </w:tc>
        <w:tc>
          <w:tcPr>
            <w:tcW w:w="1301" w:type="dxa"/>
            <w:vAlign w:val="center"/>
          </w:tcPr>
          <w:p w:rsidR="0071109B" w:rsidRPr="00714C78" w:rsidRDefault="0071109B" w:rsidP="00CA6927">
            <w:pPr>
              <w:pStyle w:val="Default"/>
              <w:jc w:val="center"/>
            </w:pPr>
          </w:p>
        </w:tc>
        <w:tc>
          <w:tcPr>
            <w:tcW w:w="1276" w:type="dxa"/>
            <w:vAlign w:val="center"/>
          </w:tcPr>
          <w:p w:rsidR="0071109B" w:rsidRPr="00714C78" w:rsidRDefault="0071109B" w:rsidP="00CA6927">
            <w:pPr>
              <w:pStyle w:val="Default"/>
              <w:tabs>
                <w:tab w:val="left" w:pos="990"/>
              </w:tabs>
              <w:jc w:val="center"/>
            </w:pPr>
          </w:p>
        </w:tc>
        <w:tc>
          <w:tcPr>
            <w:tcW w:w="1250" w:type="dxa"/>
            <w:vAlign w:val="center"/>
          </w:tcPr>
          <w:p w:rsidR="0071109B" w:rsidRPr="00714C78" w:rsidRDefault="0071109B" w:rsidP="00CA6927">
            <w:pPr>
              <w:pStyle w:val="Default"/>
              <w:jc w:val="center"/>
            </w:pPr>
          </w:p>
        </w:tc>
        <w:tc>
          <w:tcPr>
            <w:tcW w:w="1282" w:type="dxa"/>
          </w:tcPr>
          <w:p w:rsidR="0071109B" w:rsidRPr="00714C78" w:rsidRDefault="0071109B" w:rsidP="00CA6927">
            <w:pPr>
              <w:pStyle w:val="Default"/>
              <w:jc w:val="both"/>
            </w:pPr>
          </w:p>
        </w:tc>
      </w:tr>
    </w:tbl>
    <w:p w:rsidR="0071109B" w:rsidRDefault="0071109B" w:rsidP="0071109B">
      <w:pPr>
        <w:pStyle w:val="Default"/>
        <w:ind w:firstLine="720"/>
        <w:jc w:val="both"/>
      </w:pPr>
    </w:p>
    <w:p w:rsidR="0071109B" w:rsidRPr="00F7269E" w:rsidRDefault="0071109B" w:rsidP="0071109B">
      <w:pPr>
        <w:pStyle w:val="Default"/>
        <w:ind w:firstLine="720"/>
        <w:jc w:val="both"/>
      </w:pPr>
    </w:p>
    <w:p w:rsidR="0071109B" w:rsidRDefault="0071109B" w:rsidP="0071109B">
      <w:pPr>
        <w:ind w:firstLine="720"/>
        <w:jc w:val="both"/>
        <w:rPr>
          <w:lang w:val="sr-Cyrl-CS"/>
        </w:rPr>
      </w:pPr>
      <w:r w:rsidRPr="005A1DFE">
        <w:rPr>
          <w:lang w:val="sr-Cyrl-CS"/>
        </w:rPr>
        <w:t>2.</w:t>
      </w:r>
      <w:r>
        <w:rPr>
          <w:lang w:val="sr-Cyrl-CS"/>
        </w:rPr>
        <w:t xml:space="preserve"> Увид у документацију:  графички преглед катастарских парцела по катастарским општинама и списак парцела по формираним јавним надметањима (комлексима) која су предмет издавања у закуп и на коришћење, може се извршити у згради Општине Пожега, у канцеларији број 39, сваког радног дана од 8 до 13 часова.</w:t>
      </w:r>
    </w:p>
    <w:p w:rsidR="0071109B" w:rsidRDefault="0071109B" w:rsidP="0071109B">
      <w:pPr>
        <w:jc w:val="both"/>
        <w:rPr>
          <w:lang w:val="sr-Cyrl-CS"/>
        </w:rPr>
      </w:pPr>
      <w:r>
        <w:rPr>
          <w:lang w:val="sr-Cyrl-CS"/>
        </w:rPr>
        <w:t>Контакт особа  Радоица Бурлић, телефон 031/3816-401.</w:t>
      </w:r>
    </w:p>
    <w:p w:rsidR="0071109B" w:rsidRDefault="0071109B" w:rsidP="0071109B">
      <w:pPr>
        <w:jc w:val="both"/>
        <w:rPr>
          <w:lang w:val="sr-Cyrl-CS"/>
        </w:rPr>
      </w:pPr>
    </w:p>
    <w:p w:rsidR="0071109B" w:rsidRDefault="0071109B" w:rsidP="0071109B">
      <w:pPr>
        <w:ind w:firstLine="720"/>
        <w:rPr>
          <w:lang w:val="sr-Cyrl-CS"/>
        </w:rPr>
      </w:pPr>
      <w:r w:rsidRPr="005A1DFE">
        <w:rPr>
          <w:lang w:val="sr-Cyrl-CS"/>
        </w:rPr>
        <w:t>3.</w:t>
      </w:r>
      <w:r>
        <w:rPr>
          <w:lang w:val="sr-Cyrl-CS"/>
        </w:rPr>
        <w:t xml:space="preserve"> Земљиште из овог огласа даје се у виђеном стању. </w:t>
      </w:r>
    </w:p>
    <w:p w:rsidR="0071109B" w:rsidRDefault="0071109B" w:rsidP="0071109B">
      <w:pPr>
        <w:ind w:firstLine="720"/>
        <w:rPr>
          <w:lang w:val="sr-Cyrl-CS"/>
        </w:rPr>
      </w:pPr>
    </w:p>
    <w:p w:rsidR="0071109B" w:rsidRPr="004474E0" w:rsidRDefault="0071109B" w:rsidP="0071109B">
      <w:pPr>
        <w:ind w:firstLine="720"/>
      </w:pPr>
      <w:r w:rsidRPr="005A1DFE">
        <w:rPr>
          <w:lang w:val="sr-Cyrl-CS"/>
        </w:rPr>
        <w:t>4.</w:t>
      </w:r>
      <w:r>
        <w:rPr>
          <w:lang w:val="sr-Cyrl-CS"/>
        </w:rPr>
        <w:t xml:space="preserve"> Обилазак пољопривредног земљишта које се даје у закуп и на коришћење може се извршити</w:t>
      </w:r>
      <w:r>
        <w:t xml:space="preserve"> за све катарстарске општине дана </w:t>
      </w:r>
      <w:r>
        <w:rPr>
          <w:b/>
        </w:rPr>
        <w:t xml:space="preserve"> 23.11.</w:t>
      </w:r>
      <w:r w:rsidRPr="004474E0">
        <w:rPr>
          <w:b/>
        </w:rPr>
        <w:t>2016</w:t>
      </w:r>
      <w:r>
        <w:t>.године у 9.00 часова.</w:t>
      </w:r>
    </w:p>
    <w:p w:rsidR="0071109B" w:rsidRDefault="0071109B" w:rsidP="0071109B">
      <w:pPr>
        <w:ind w:firstLine="720"/>
        <w:jc w:val="both"/>
        <w:rPr>
          <w:lang w:val="sr-Cyrl-CS"/>
        </w:rPr>
      </w:pPr>
      <w:r>
        <w:rPr>
          <w:lang w:val="sr-Cyrl-CS"/>
        </w:rPr>
        <w:t>Заинтересовани понуђачи за обилазак земљишта дужни су да се пријаве 1 дан раније у  Општинској управи Пожега, Трг Слободе бр. 9, у канцеларију бр. 39 од 8 до 15 часова.</w:t>
      </w:r>
    </w:p>
    <w:p w:rsidR="0071109B" w:rsidRDefault="0071109B" w:rsidP="0071109B">
      <w:pPr>
        <w:jc w:val="both"/>
        <w:rPr>
          <w:lang w:val="sr-Cyrl-CS"/>
        </w:rPr>
      </w:pPr>
      <w:r>
        <w:rPr>
          <w:lang w:val="sr-Cyrl-CS"/>
        </w:rPr>
        <w:t xml:space="preserve"> </w:t>
      </w:r>
    </w:p>
    <w:p w:rsidR="0071109B" w:rsidRDefault="0071109B" w:rsidP="0071109B">
      <w:pPr>
        <w:ind w:firstLine="720"/>
        <w:jc w:val="both"/>
        <w:rPr>
          <w:lang w:val="sr-Cyrl-CS"/>
        </w:rPr>
      </w:pPr>
      <w:r>
        <w:rPr>
          <w:lang w:val="sr-Cyrl-CS"/>
        </w:rPr>
        <w:t>5</w:t>
      </w:r>
      <w:r w:rsidRPr="005A1DFE">
        <w:rPr>
          <w:lang w:val="sr-Cyrl-CS"/>
        </w:rPr>
        <w:t>.</w:t>
      </w:r>
      <w:r>
        <w:rPr>
          <w:lang w:val="sr-Cyrl-CS"/>
        </w:rPr>
        <w:t xml:space="preserve"> Уколико након расписивања Огласа за јавно надметање за закуп и на коришћење пољопривредног земљишта у државној својини дође до промене површине из огласа по било ком законском основу, даљи поступак давања пољопривредног земљишта у закуп и на коришћење  ће се спровести само за тако утврђену површину земљишта.</w:t>
      </w:r>
    </w:p>
    <w:p w:rsidR="0071109B" w:rsidRDefault="0071109B" w:rsidP="0071109B">
      <w:pPr>
        <w:ind w:firstLine="720"/>
        <w:jc w:val="both"/>
        <w:rPr>
          <w:lang w:val="sr-Cyrl-CS"/>
        </w:rPr>
      </w:pPr>
      <w:r>
        <w:rPr>
          <w:lang w:val="sr-Cyrl-CS"/>
        </w:rPr>
        <w:t>6</w:t>
      </w:r>
      <w:r w:rsidRPr="005A1DFE">
        <w:rPr>
          <w:lang w:val="sr-Cyrl-CS"/>
        </w:rPr>
        <w:t>.</w:t>
      </w:r>
      <w:r>
        <w:rPr>
          <w:lang w:val="sr-Cyrl-CS"/>
        </w:rPr>
        <w:t xml:space="preserve"> Све трошкове који настану по основу закупа и коришћења пољопривредног земљишта у државној својини сноси лице које добије то земљиште у закуп, односно на коришћење.</w:t>
      </w:r>
    </w:p>
    <w:p w:rsidR="0071109B" w:rsidRPr="00D72158" w:rsidRDefault="0071109B" w:rsidP="0071109B">
      <w:pPr>
        <w:ind w:firstLine="720"/>
        <w:jc w:val="both"/>
        <w:rPr>
          <w:lang w:val="sr-Cyrl-CS"/>
        </w:rPr>
      </w:pPr>
      <w:r>
        <w:rPr>
          <w:lang w:val="sr-Cyrl-CS"/>
        </w:rPr>
        <w:t>7</w:t>
      </w:r>
      <w:r w:rsidRPr="005A1DFE">
        <w:rPr>
          <w:lang w:val="sr-Cyrl-CS"/>
        </w:rPr>
        <w:t>.</w:t>
      </w:r>
      <w:r>
        <w:rPr>
          <w:b/>
          <w:lang w:val="sr-Cyrl-CS"/>
        </w:rPr>
        <w:t xml:space="preserve"> </w:t>
      </w:r>
      <w:r>
        <w:rPr>
          <w:lang w:val="sr-Cyrl-CS"/>
        </w:rPr>
        <w:t>Земљиште из овог огласа даје се у закуп и на коришћење искључиво за пољопривредну производњу, не може се користити у друге сврхе</w:t>
      </w:r>
      <w:r w:rsidRPr="00D72158">
        <w:rPr>
          <w:lang w:val="sr-Cyrl-CS"/>
        </w:rPr>
        <w:t>.</w:t>
      </w:r>
    </w:p>
    <w:p w:rsidR="0071109B" w:rsidRDefault="0071109B" w:rsidP="0071109B">
      <w:pPr>
        <w:ind w:firstLine="720"/>
        <w:jc w:val="both"/>
        <w:rPr>
          <w:lang w:val="sr-Cyrl-CS"/>
        </w:rPr>
      </w:pPr>
      <w:r>
        <w:rPr>
          <w:lang w:val="sr-Cyrl-CS"/>
        </w:rPr>
        <w:t>8</w:t>
      </w:r>
      <w:r w:rsidRPr="005A1DFE">
        <w:rPr>
          <w:lang w:val="sr-Cyrl-CS"/>
        </w:rPr>
        <w:t>.</w:t>
      </w:r>
      <w:r w:rsidRPr="005D4587">
        <w:rPr>
          <w:b/>
          <w:lang w:val="sr-Cyrl-CS"/>
        </w:rPr>
        <w:t xml:space="preserve"> </w:t>
      </w:r>
      <w:r>
        <w:rPr>
          <w:lang w:val="sr-Cyrl-CS"/>
        </w:rPr>
        <w:t>Пољопривредно земљиште у државној својини груписано у јавна надметања означена * и ** у табели тачке 1. овог огласа није било издато најмање последње три агроекономске године и није било предмет коришћења.</w:t>
      </w:r>
    </w:p>
    <w:p w:rsidR="0071109B" w:rsidRDefault="0071109B" w:rsidP="0071109B">
      <w:pPr>
        <w:ind w:firstLine="720"/>
        <w:jc w:val="both"/>
        <w:rPr>
          <w:lang w:val="sr-Cyrl-CS"/>
        </w:rPr>
      </w:pPr>
      <w:r>
        <w:t>9</w:t>
      </w:r>
      <w:r w:rsidRPr="005A1DFE">
        <w:rPr>
          <w:lang w:val="sr-Cyrl-CS"/>
        </w:rPr>
        <w:t>.</w:t>
      </w:r>
      <w:r>
        <w:rPr>
          <w:lang w:val="sr-Cyrl-CS"/>
        </w:rPr>
        <w:t xml:space="preserve"> Земљиште из овог Огласа не може се давати у подзакуп.</w:t>
      </w:r>
    </w:p>
    <w:p w:rsidR="0071109B" w:rsidRDefault="0071109B" w:rsidP="0071109B">
      <w:pPr>
        <w:ind w:firstLine="720"/>
        <w:jc w:val="both"/>
        <w:rPr>
          <w:lang w:val="sr-Cyrl-CS"/>
        </w:rPr>
      </w:pPr>
    </w:p>
    <w:p w:rsidR="0071109B" w:rsidRPr="00C46052" w:rsidRDefault="0071109B" w:rsidP="0071109B">
      <w:pPr>
        <w:ind w:left="3600" w:firstLine="720"/>
        <w:rPr>
          <w:b/>
          <w:lang w:val="sr-Cyrl-CS"/>
        </w:rPr>
      </w:pPr>
      <w:r w:rsidRPr="00C46052">
        <w:rPr>
          <w:b/>
        </w:rPr>
        <w:t>II</w:t>
      </w:r>
    </w:p>
    <w:p w:rsidR="0071109B" w:rsidRPr="00216D0A" w:rsidRDefault="0071109B" w:rsidP="0071109B">
      <w:pPr>
        <w:jc w:val="center"/>
        <w:rPr>
          <w:sz w:val="28"/>
          <w:szCs w:val="28"/>
        </w:rPr>
      </w:pPr>
      <w:r>
        <w:rPr>
          <w:sz w:val="28"/>
          <w:szCs w:val="28"/>
          <w:lang w:val="sr-Cyrl-CS"/>
        </w:rPr>
        <w:t>-Услови за пријављивања</w:t>
      </w:r>
      <w:r w:rsidRPr="00C46052">
        <w:rPr>
          <w:sz w:val="28"/>
          <w:szCs w:val="28"/>
          <w:lang w:val="sr-Cyrl-CS"/>
        </w:rPr>
        <w:t xml:space="preserve"> на јавно надметање</w:t>
      </w:r>
      <w:r>
        <w:rPr>
          <w:sz w:val="28"/>
          <w:szCs w:val="28"/>
          <w:lang w:val="sr-Cyrl-CS"/>
        </w:rPr>
        <w:t>-</w:t>
      </w:r>
    </w:p>
    <w:p w:rsidR="0071109B" w:rsidRDefault="0071109B" w:rsidP="0071109B">
      <w:pPr>
        <w:ind w:firstLine="720"/>
        <w:jc w:val="both"/>
        <w:rPr>
          <w:lang w:val="sr-Cyrl-CS"/>
        </w:rPr>
      </w:pPr>
      <w:r w:rsidRPr="005A1DFE">
        <w:rPr>
          <w:b/>
          <w:sz w:val="28"/>
          <w:szCs w:val="28"/>
          <w:lang w:val="sr-Cyrl-CS"/>
        </w:rPr>
        <w:t>1.</w:t>
      </w:r>
      <w:r w:rsidRPr="00F31B26">
        <w:rPr>
          <w:sz w:val="28"/>
          <w:szCs w:val="28"/>
          <w:lang w:val="sr-Cyrl-CS"/>
        </w:rPr>
        <w:t xml:space="preserve"> </w:t>
      </w:r>
      <w:r>
        <w:rPr>
          <w:lang w:val="sr-Cyrl-CS"/>
        </w:rPr>
        <w:t>Право учешћа на јавном надметању за давање у закуп пољопривредног земљишта у државној својини има:</w:t>
      </w:r>
    </w:p>
    <w:p w:rsidR="0071109B" w:rsidRPr="002B790C" w:rsidRDefault="0071109B" w:rsidP="0071109B">
      <w:pPr>
        <w:jc w:val="both"/>
        <w:rPr>
          <w:lang w:val="sr-Cyrl-CS"/>
        </w:rPr>
      </w:pPr>
      <w:r>
        <w:rPr>
          <w:lang w:val="sr-Cyrl-CS"/>
        </w:rPr>
        <w:t xml:space="preserve">-  </w:t>
      </w:r>
      <w:r w:rsidRPr="0007019F">
        <w:rPr>
          <w:b/>
          <w:lang w:val="sr-Cyrl-CS"/>
        </w:rPr>
        <w:t>физичко лице</w:t>
      </w:r>
      <w:r>
        <w:rPr>
          <w:lang w:val="sr-Cyrl-CS"/>
        </w:rPr>
        <w:t xml:space="preserve"> које је уписано у Регистар пољопривредних газдинстава и налази се у активном статусу најмање </w:t>
      </w:r>
      <w:r w:rsidRPr="002B790C">
        <w:rPr>
          <w:b/>
          <w:lang w:val="sr-Cyrl-CS"/>
        </w:rPr>
        <w:t>три године</w:t>
      </w:r>
      <w:r>
        <w:rPr>
          <w:lang w:val="sr-Cyrl-CS"/>
        </w:rPr>
        <w:t>, са</w:t>
      </w:r>
      <w:r w:rsidRPr="00724AA9">
        <w:rPr>
          <w:b/>
          <w:lang w:val="sr-Cyrl-CS"/>
        </w:rPr>
        <w:t xml:space="preserve"> </w:t>
      </w:r>
      <w:r w:rsidRPr="002B790C">
        <w:rPr>
          <w:lang w:val="sr-Cyrl-CS"/>
        </w:rPr>
        <w:t>пребивалиштем најмање</w:t>
      </w:r>
      <w:r w:rsidRPr="00724AA9">
        <w:rPr>
          <w:b/>
          <w:lang w:val="sr-Cyrl-CS"/>
        </w:rPr>
        <w:t xml:space="preserve"> три године </w:t>
      </w:r>
      <w:r w:rsidRPr="002B790C">
        <w:rPr>
          <w:lang w:val="sr-Cyrl-CS"/>
        </w:rPr>
        <w:t>у катастарској општини  на којој се налази земљиште које је предмет закупа и</w:t>
      </w:r>
      <w:r>
        <w:rPr>
          <w:lang w:val="sr-Cyrl-CS"/>
        </w:rPr>
        <w:t xml:space="preserve"> које је</w:t>
      </w:r>
      <w:r w:rsidRPr="002B790C">
        <w:rPr>
          <w:lang w:val="sr-Cyrl-CS"/>
        </w:rPr>
        <w:t xml:space="preserve"> власник најмање 0,5 </w:t>
      </w:r>
      <w:r>
        <w:rPr>
          <w:lang w:val="sr-Cyrl-CS"/>
        </w:rPr>
        <w:t>ха п</w:t>
      </w:r>
      <w:r w:rsidRPr="002B790C">
        <w:rPr>
          <w:lang w:val="sr-Cyrl-CS"/>
        </w:rPr>
        <w:t>ољопривредног земљишта</w:t>
      </w:r>
      <w:r>
        <w:rPr>
          <w:lang w:val="sr-Cyrl-CS"/>
        </w:rPr>
        <w:t>;</w:t>
      </w:r>
    </w:p>
    <w:p w:rsidR="0071109B" w:rsidRPr="003D7925" w:rsidRDefault="0071109B" w:rsidP="0071109B">
      <w:pPr>
        <w:jc w:val="both"/>
        <w:rPr>
          <w:lang w:val="sr-Cyrl-CS"/>
        </w:rPr>
      </w:pPr>
      <w:r w:rsidRPr="00724AA9">
        <w:rPr>
          <w:b/>
          <w:lang w:val="sr-Cyrl-CS"/>
        </w:rPr>
        <w:t>-</w:t>
      </w:r>
      <w:r>
        <w:rPr>
          <w:b/>
          <w:lang w:val="sr-Cyrl-CS"/>
        </w:rPr>
        <w:t xml:space="preserve">  </w:t>
      </w:r>
      <w:r w:rsidRPr="00E459CB">
        <w:rPr>
          <w:b/>
          <w:lang w:val="sr-Cyrl-CS"/>
        </w:rPr>
        <w:t>физичко лице</w:t>
      </w:r>
      <w:r>
        <w:rPr>
          <w:lang w:val="sr-Cyrl-CS"/>
        </w:rPr>
        <w:t xml:space="preserve"> које је уписано у Регистар пољопривредних газдинстава и налази се у активном статусу најмање </w:t>
      </w:r>
      <w:r w:rsidRPr="002B790C">
        <w:rPr>
          <w:b/>
          <w:lang w:val="sr-Cyrl-CS"/>
        </w:rPr>
        <w:t>три године</w:t>
      </w:r>
      <w:r>
        <w:rPr>
          <w:lang w:val="sr-Cyrl-CS"/>
        </w:rPr>
        <w:t>, са</w:t>
      </w:r>
      <w:r w:rsidRPr="00724AA9">
        <w:rPr>
          <w:b/>
          <w:lang w:val="sr-Cyrl-CS"/>
        </w:rPr>
        <w:t xml:space="preserve"> </w:t>
      </w:r>
      <w:r w:rsidRPr="002B790C">
        <w:rPr>
          <w:lang w:val="sr-Cyrl-CS"/>
        </w:rPr>
        <w:t>пребивалиштем најмање</w:t>
      </w:r>
      <w:r w:rsidRPr="00724AA9">
        <w:rPr>
          <w:b/>
          <w:lang w:val="sr-Cyrl-CS"/>
        </w:rPr>
        <w:t xml:space="preserve"> </w:t>
      </w:r>
      <w:r w:rsidRPr="00786FE7">
        <w:rPr>
          <w:lang w:val="sr-Cyrl-CS"/>
        </w:rPr>
        <w:t xml:space="preserve">три </w:t>
      </w:r>
      <w:r w:rsidRPr="003D7925">
        <w:rPr>
          <w:lang w:val="sr-Cyrl-CS"/>
        </w:rPr>
        <w:t>године на територији  јединице локалне самоуправе</w:t>
      </w:r>
      <w:r>
        <w:rPr>
          <w:lang w:val="sr-Cyrl-CS"/>
        </w:rPr>
        <w:t xml:space="preserve"> која спроводи јавно надметање,</w:t>
      </w:r>
      <w:r w:rsidRPr="003D7925">
        <w:rPr>
          <w:lang w:val="sr-Cyrl-CS"/>
        </w:rPr>
        <w:t xml:space="preserve"> </w:t>
      </w:r>
      <w:r>
        <w:rPr>
          <w:lang w:val="sr-Cyrl-CS"/>
        </w:rPr>
        <w:t xml:space="preserve">  а</w:t>
      </w:r>
      <w:r w:rsidRPr="003D7925">
        <w:rPr>
          <w:lang w:val="sr-Cyrl-CS"/>
        </w:rPr>
        <w:t xml:space="preserve"> чија се парцела граничи са земљиштем у државној</w:t>
      </w:r>
      <w:r>
        <w:rPr>
          <w:lang w:val="sr-Cyrl-CS"/>
        </w:rPr>
        <w:t xml:space="preserve"> својини која је предмет закупа;</w:t>
      </w:r>
    </w:p>
    <w:p w:rsidR="0071109B" w:rsidRPr="00216D0A" w:rsidRDefault="0071109B" w:rsidP="0071109B">
      <w:pPr>
        <w:jc w:val="both"/>
      </w:pPr>
      <w:r>
        <w:rPr>
          <w:lang w:val="sr-Cyrl-CS"/>
        </w:rPr>
        <w:t xml:space="preserve">-  </w:t>
      </w:r>
      <w:r w:rsidRPr="00B92CD0">
        <w:rPr>
          <w:b/>
          <w:lang w:val="sr-Cyrl-CS"/>
        </w:rPr>
        <w:t>правно лице</w:t>
      </w:r>
      <w:r>
        <w:rPr>
          <w:sz w:val="28"/>
          <w:szCs w:val="28"/>
          <w:lang w:val="sr-Cyrl-CS"/>
        </w:rPr>
        <w:t xml:space="preserve"> </w:t>
      </w:r>
      <w:r>
        <w:rPr>
          <w:lang w:val="sr-Cyrl-CS"/>
        </w:rPr>
        <w:t xml:space="preserve">које је уписано у Регистар пољопривредних газдинстава и налази се у активном статусу најмање </w:t>
      </w:r>
      <w:r w:rsidRPr="00724AA9">
        <w:rPr>
          <w:b/>
          <w:lang w:val="sr-Cyrl-CS"/>
        </w:rPr>
        <w:t xml:space="preserve"> три године</w:t>
      </w:r>
      <w:r>
        <w:rPr>
          <w:lang w:val="sr-Cyrl-CS"/>
        </w:rPr>
        <w:t>,</w:t>
      </w:r>
      <w:r>
        <w:rPr>
          <w:b/>
          <w:lang w:val="sr-Cyrl-CS"/>
        </w:rPr>
        <w:t xml:space="preserve"> </w:t>
      </w:r>
      <w:r w:rsidRPr="00EA579A">
        <w:rPr>
          <w:lang w:val="sr-Cyrl-CS"/>
        </w:rPr>
        <w:t xml:space="preserve">које је власник пољопривредног земљишта најмање 10 </w:t>
      </w:r>
      <w:r>
        <w:rPr>
          <w:lang w:val="sr-Cyrl-CS"/>
        </w:rPr>
        <w:t>х</w:t>
      </w:r>
      <w:r w:rsidRPr="00EA579A">
        <w:t>a</w:t>
      </w:r>
      <w:r w:rsidRPr="00EA579A">
        <w:rPr>
          <w:lang w:val="sr-Cyrl-CS"/>
        </w:rPr>
        <w:t xml:space="preserve"> у катастарској општини у којој се налази земљиште које је предмет закупа и има седиште на територији јединице локалне самоуправе којој припада та катастарска општина.</w:t>
      </w:r>
    </w:p>
    <w:p w:rsidR="0071109B" w:rsidRDefault="0071109B" w:rsidP="0071109B">
      <w:pPr>
        <w:ind w:firstLine="720"/>
        <w:jc w:val="both"/>
        <w:rPr>
          <w:lang w:val="sr-Cyrl-CS"/>
        </w:rPr>
      </w:pPr>
      <w:r w:rsidRPr="005A1DFE">
        <w:rPr>
          <w:lang w:val="sr-Cyrl-CS"/>
        </w:rPr>
        <w:t>2.</w:t>
      </w:r>
      <w:r>
        <w:rPr>
          <w:b/>
          <w:lang w:val="sr-Cyrl-CS"/>
        </w:rPr>
        <w:t xml:space="preserve"> </w:t>
      </w:r>
      <w:r w:rsidRPr="00D6706D">
        <w:rPr>
          <w:lang w:val="sr-Cyrl-CS"/>
        </w:rPr>
        <w:t xml:space="preserve">Право учешћа у јавном надметању за давање на коришћење пољопривредног земљишта у државној својини за бројеве јавних надметања означених </w:t>
      </w:r>
      <w:r>
        <w:rPr>
          <w:lang w:val="sr-Cyrl-CS"/>
        </w:rPr>
        <w:t>* и** у табели тачке 1. овог огласа има:</w:t>
      </w:r>
    </w:p>
    <w:p w:rsidR="0071109B" w:rsidRDefault="0071109B" w:rsidP="0071109B">
      <w:pPr>
        <w:jc w:val="both"/>
        <w:rPr>
          <w:b/>
          <w:lang w:val="sr-Cyrl-CS"/>
        </w:rPr>
      </w:pPr>
      <w:r>
        <w:rPr>
          <w:lang w:val="sr-Cyrl-CS"/>
        </w:rPr>
        <w:lastRenderedPageBreak/>
        <w:t xml:space="preserve">-  физичко и правно лице које је уписано у Регистар пољопривредних газдинстава и налази се у активном статусу- </w:t>
      </w:r>
      <w:r w:rsidRPr="00F03B31">
        <w:rPr>
          <w:b/>
          <w:lang w:val="sr-Cyrl-CS"/>
        </w:rPr>
        <w:t>за пољопривредну производњу</w:t>
      </w:r>
      <w:r>
        <w:rPr>
          <w:b/>
          <w:lang w:val="sr-Cyrl-CS"/>
        </w:rPr>
        <w:t>;</w:t>
      </w:r>
    </w:p>
    <w:p w:rsidR="0071109B" w:rsidRPr="00BE03DC" w:rsidRDefault="0071109B" w:rsidP="0071109B">
      <w:pPr>
        <w:jc w:val="both"/>
        <w:rPr>
          <w:b/>
          <w:lang w:val="sr-Cyrl-CS"/>
        </w:rPr>
      </w:pPr>
      <w:r>
        <w:rPr>
          <w:b/>
          <w:lang w:val="sr-Cyrl-CS"/>
        </w:rPr>
        <w:t xml:space="preserve">-  </w:t>
      </w:r>
      <w:r>
        <w:rPr>
          <w:lang w:val="sr-Cyrl-CS"/>
        </w:rPr>
        <w:t xml:space="preserve">физичко и правно лице које је уписано у Регистар пољопривредних газдинстава и налази се у активном статусу, уз обавезу да у року наведеном у уговору о коришћењу прибаве одобрење за инвестиционе радове које даје Министарство и то у складу са чланом 67. Закона о пољопривредном земљишту- </w:t>
      </w:r>
      <w:r w:rsidRPr="00BE03DC">
        <w:rPr>
          <w:b/>
          <w:lang w:val="sr-Cyrl-CS"/>
        </w:rPr>
        <w:t>з</w:t>
      </w:r>
      <w:r>
        <w:rPr>
          <w:b/>
          <w:lang w:val="sr-Cyrl-CS"/>
        </w:rPr>
        <w:t>а производњу енергије из обновљив</w:t>
      </w:r>
      <w:r w:rsidRPr="00BE03DC">
        <w:rPr>
          <w:b/>
          <w:lang w:val="sr-Cyrl-CS"/>
        </w:rPr>
        <w:t xml:space="preserve">их извора од биомасе и сточарства.    </w:t>
      </w:r>
    </w:p>
    <w:p w:rsidR="0071109B" w:rsidRPr="005A1DFE" w:rsidRDefault="0071109B" w:rsidP="0071109B">
      <w:pPr>
        <w:rPr>
          <w:lang w:val="sr-Cyrl-CS"/>
        </w:rPr>
      </w:pPr>
    </w:p>
    <w:p w:rsidR="0071109B" w:rsidRDefault="0071109B" w:rsidP="0071109B">
      <w:pPr>
        <w:ind w:firstLine="720"/>
        <w:jc w:val="both"/>
        <w:rPr>
          <w:lang w:val="sr-Cyrl-CS"/>
        </w:rPr>
      </w:pPr>
      <w:r w:rsidRPr="005A1DFE">
        <w:rPr>
          <w:lang w:val="sr-Cyrl-CS"/>
        </w:rPr>
        <w:t>3.</w:t>
      </w:r>
      <w:r>
        <w:rPr>
          <w:lang w:val="sr-Cyrl-CS"/>
        </w:rPr>
        <w:t xml:space="preserve">  Испуњеност услова за пријављивање на јавно надметање за закуп пољопривредног земљишта у државној својини понуђач доказује фотокопијама следећих докумената:</w:t>
      </w:r>
    </w:p>
    <w:p w:rsidR="0071109B" w:rsidRPr="00394FAD" w:rsidRDefault="0071109B" w:rsidP="0071109B">
      <w:pPr>
        <w:jc w:val="both"/>
        <w:rPr>
          <w:b/>
          <w:lang w:val="sr-Cyrl-CS"/>
        </w:rPr>
      </w:pPr>
      <w:r>
        <w:rPr>
          <w:lang w:val="sr-Cyrl-CS"/>
        </w:rPr>
        <w:t xml:space="preserve">-  доказ о месту пребивалишта у последње три године </w:t>
      </w:r>
      <w:r>
        <w:rPr>
          <w:b/>
          <w:lang w:val="sr-Cyrl-CS"/>
        </w:rPr>
        <w:t>за физичка лица;</w:t>
      </w:r>
    </w:p>
    <w:p w:rsidR="0071109B" w:rsidRPr="00394FAD" w:rsidRDefault="0071109B" w:rsidP="0071109B">
      <w:pPr>
        <w:jc w:val="both"/>
        <w:rPr>
          <w:b/>
          <w:lang w:val="sr-Cyrl-CS"/>
        </w:rPr>
      </w:pPr>
      <w:r>
        <w:rPr>
          <w:lang w:val="sr-Cyrl-CS"/>
        </w:rPr>
        <w:t xml:space="preserve">- извод из привредног регистра (не старије од шест месеци до дана објављивања огласа) као доказ да има седиште на територији јединице локалне самоуправе којој припада  катастарска општина у којој се налази земљиште које је предмет закупа </w:t>
      </w:r>
      <w:r w:rsidRPr="00394FAD">
        <w:rPr>
          <w:b/>
          <w:lang w:val="sr-Cyrl-CS"/>
        </w:rPr>
        <w:t>за правна лица;</w:t>
      </w:r>
    </w:p>
    <w:p w:rsidR="0071109B" w:rsidRPr="00724AA9" w:rsidRDefault="0071109B" w:rsidP="0071109B">
      <w:pPr>
        <w:jc w:val="both"/>
        <w:rPr>
          <w:b/>
          <w:lang w:val="sr-Cyrl-CS"/>
        </w:rPr>
      </w:pPr>
      <w:r>
        <w:rPr>
          <w:lang w:val="sr-Cyrl-CS"/>
        </w:rPr>
        <w:t xml:space="preserve">-  потврда о активном статусу у Регистру пољопривредних газдинстава у последње </w:t>
      </w:r>
      <w:r w:rsidRPr="00B47298">
        <w:rPr>
          <w:lang w:val="sr-Cyrl-CS"/>
        </w:rPr>
        <w:t>три године</w:t>
      </w:r>
      <w:r w:rsidRPr="00724AA9">
        <w:rPr>
          <w:b/>
          <w:lang w:val="sr-Cyrl-CS"/>
        </w:rPr>
        <w:t>;</w:t>
      </w:r>
    </w:p>
    <w:p w:rsidR="0071109B" w:rsidRPr="009C608F" w:rsidRDefault="0071109B" w:rsidP="0071109B">
      <w:pPr>
        <w:jc w:val="both"/>
        <w:rPr>
          <w:lang w:val="sr-Cyrl-CS"/>
        </w:rPr>
      </w:pPr>
      <w:r>
        <w:rPr>
          <w:lang w:val="sr-Cyrl-CS"/>
        </w:rPr>
        <w:t xml:space="preserve">- </w:t>
      </w:r>
      <w:r w:rsidRPr="009C608F">
        <w:rPr>
          <w:lang w:val="sr-Cyrl-CS"/>
        </w:rPr>
        <w:t xml:space="preserve">извод из јавне евиденције о непокретности као доказ о власништву најмање 0,5 ха пољопривредног земљишта </w:t>
      </w:r>
      <w:r w:rsidRPr="00203D7E">
        <w:rPr>
          <w:lang w:val="sr-Cyrl-CS"/>
        </w:rPr>
        <w:t>за физичка лица</w:t>
      </w:r>
      <w:r w:rsidRPr="009C608F">
        <w:rPr>
          <w:lang w:val="sr-Cyrl-CS"/>
        </w:rPr>
        <w:t xml:space="preserve"> (не старије од шест месеци);</w:t>
      </w:r>
    </w:p>
    <w:p w:rsidR="0071109B" w:rsidRDefault="0071109B" w:rsidP="0071109B">
      <w:pPr>
        <w:jc w:val="both"/>
        <w:rPr>
          <w:lang w:val="sr-Cyrl-CS"/>
        </w:rPr>
      </w:pPr>
      <w:r>
        <w:rPr>
          <w:b/>
          <w:lang w:val="sr-Cyrl-CS"/>
        </w:rPr>
        <w:t xml:space="preserve">- </w:t>
      </w:r>
      <w:r w:rsidRPr="009C608F">
        <w:rPr>
          <w:lang w:val="sr-Cyrl-CS"/>
        </w:rPr>
        <w:t>извод из јавне евиденције о непокретности</w:t>
      </w:r>
      <w:r>
        <w:rPr>
          <w:lang w:val="sr-Cyrl-CS"/>
        </w:rPr>
        <w:t xml:space="preserve"> и катастарски план као доказ о власништву пољопривредног земљишта које се граничи са земљиштем које је предмет закупа </w:t>
      </w:r>
      <w:r w:rsidRPr="00514D8D">
        <w:rPr>
          <w:lang w:val="sr-Cyrl-CS"/>
        </w:rPr>
        <w:t>за физичка лица</w:t>
      </w:r>
      <w:r>
        <w:rPr>
          <w:lang w:val="sr-Cyrl-CS"/>
        </w:rPr>
        <w:t xml:space="preserve"> (не </w:t>
      </w:r>
      <w:r w:rsidRPr="00284F05">
        <w:rPr>
          <w:lang w:val="sr-Cyrl-CS"/>
        </w:rPr>
        <w:t>старије</w:t>
      </w:r>
      <w:r w:rsidRPr="0043110F">
        <w:rPr>
          <w:color w:val="FF0000"/>
          <w:lang w:val="sr-Cyrl-CS"/>
        </w:rPr>
        <w:t xml:space="preserve"> </w:t>
      </w:r>
      <w:r>
        <w:rPr>
          <w:lang w:val="sr-Cyrl-CS"/>
        </w:rPr>
        <w:t>од шест месеци);</w:t>
      </w:r>
    </w:p>
    <w:p w:rsidR="0071109B" w:rsidRDefault="0071109B" w:rsidP="0071109B">
      <w:pPr>
        <w:jc w:val="both"/>
        <w:rPr>
          <w:lang w:val="sr-Cyrl-CS"/>
        </w:rPr>
      </w:pPr>
      <w:r>
        <w:rPr>
          <w:b/>
          <w:lang w:val="sr-Cyrl-CS"/>
        </w:rPr>
        <w:t>-</w:t>
      </w:r>
      <w:r w:rsidRPr="009C608F">
        <w:rPr>
          <w:lang w:val="sr-Cyrl-CS"/>
        </w:rPr>
        <w:t xml:space="preserve"> извод из јавне евиденције о непокретности</w:t>
      </w:r>
      <w:r>
        <w:rPr>
          <w:lang w:val="sr-Cyrl-CS"/>
        </w:rPr>
        <w:t xml:space="preserve"> као доказ о власништву најмање 10 ха пољопривредног </w:t>
      </w:r>
      <w:r w:rsidRPr="004F7C16">
        <w:rPr>
          <w:lang w:val="sr-Cyrl-CS"/>
        </w:rPr>
        <w:t>земљишта</w:t>
      </w:r>
      <w:r w:rsidRPr="00780226">
        <w:rPr>
          <w:b/>
          <w:lang w:val="sr-Cyrl-CS"/>
        </w:rPr>
        <w:t xml:space="preserve"> </w:t>
      </w:r>
      <w:r w:rsidRPr="00514D8D">
        <w:rPr>
          <w:lang w:val="sr-Cyrl-CS"/>
        </w:rPr>
        <w:t>правног лица</w:t>
      </w:r>
      <w:r>
        <w:rPr>
          <w:lang w:val="sr-Cyrl-CS"/>
        </w:rPr>
        <w:t xml:space="preserve"> у катастарској општини у којој се налази земљиште које је предмет закупа (не старије од шест месеци).</w:t>
      </w:r>
    </w:p>
    <w:p w:rsidR="0071109B" w:rsidRDefault="0071109B" w:rsidP="0071109B">
      <w:pPr>
        <w:jc w:val="both"/>
        <w:rPr>
          <w:lang w:val="sr-Cyrl-CS"/>
        </w:rPr>
      </w:pPr>
    </w:p>
    <w:p w:rsidR="0071109B" w:rsidRDefault="0071109B" w:rsidP="0071109B">
      <w:pPr>
        <w:ind w:firstLine="720"/>
        <w:jc w:val="both"/>
        <w:rPr>
          <w:lang w:val="sr-Cyrl-CS"/>
        </w:rPr>
      </w:pPr>
      <w:r w:rsidRPr="005A1DFE">
        <w:rPr>
          <w:lang w:val="sr-Cyrl-CS"/>
        </w:rPr>
        <w:t>4.</w:t>
      </w:r>
      <w:r>
        <w:rPr>
          <w:b/>
          <w:lang w:val="sr-Cyrl-CS"/>
        </w:rPr>
        <w:t xml:space="preserve"> </w:t>
      </w:r>
      <w:r>
        <w:rPr>
          <w:lang w:val="sr-Cyrl-CS"/>
        </w:rPr>
        <w:t>Испуњеност услова за пријављивање за коришћење пољопривредног земљишта у државној својини за пољопривредну производњу за бројеве јавних надметања означених * у табели тачке 1. овог огласа понуђач доказује фотокопијама следећих докумената:</w:t>
      </w:r>
    </w:p>
    <w:p w:rsidR="0071109B" w:rsidRDefault="0071109B" w:rsidP="0071109B">
      <w:pPr>
        <w:jc w:val="both"/>
        <w:rPr>
          <w:lang w:val="sr-Cyrl-CS"/>
        </w:rPr>
      </w:pPr>
      <w:r>
        <w:rPr>
          <w:lang w:val="sr-Cyrl-CS"/>
        </w:rPr>
        <w:t>-  фотокопијом личне карте или очитаном личном картом са личне карте са чипом за физичка лица, односно, фотокопијом извода из привредног регистра (не старије од шест месеци до дана објављивања огласа) за правна лица;</w:t>
      </w:r>
    </w:p>
    <w:p w:rsidR="0071109B" w:rsidRDefault="0071109B" w:rsidP="0071109B">
      <w:pPr>
        <w:jc w:val="both"/>
        <w:rPr>
          <w:lang w:val="sr-Cyrl-CS"/>
        </w:rPr>
      </w:pPr>
      <w:r>
        <w:rPr>
          <w:lang w:val="sr-Cyrl-CS"/>
        </w:rPr>
        <w:t>-  потврда о активном статусу у Регистру пољопривредних газдинстава.</w:t>
      </w:r>
    </w:p>
    <w:p w:rsidR="0071109B" w:rsidRPr="00CF5E53" w:rsidRDefault="0071109B" w:rsidP="0071109B">
      <w:pPr>
        <w:jc w:val="both"/>
        <w:rPr>
          <w:b/>
          <w:lang w:val="sr-Cyrl-CS"/>
        </w:rPr>
      </w:pPr>
    </w:p>
    <w:p w:rsidR="0071109B" w:rsidRDefault="0071109B" w:rsidP="0071109B">
      <w:pPr>
        <w:ind w:firstLine="720"/>
        <w:jc w:val="both"/>
        <w:rPr>
          <w:lang w:val="sr-Cyrl-CS"/>
        </w:rPr>
      </w:pPr>
      <w:r w:rsidRPr="005A1DFE">
        <w:rPr>
          <w:lang w:val="sr-Cyrl-CS"/>
        </w:rPr>
        <w:t xml:space="preserve">5. </w:t>
      </w:r>
      <w:r>
        <w:rPr>
          <w:lang w:val="sr-Cyrl-CS"/>
        </w:rPr>
        <w:t>Испуњеност услова за пријављивање на јавно надметање за коришћење пољопривредног земљишта у државној својини за производњу енергије из обновљивих извора од биомасе и сточарства понуђач за бројеве јавних надметања означених ** у табели тачке 1. овог огласа доказује фотокопијама следећих докумената:</w:t>
      </w:r>
    </w:p>
    <w:p w:rsidR="0071109B" w:rsidRDefault="0071109B" w:rsidP="0071109B">
      <w:pPr>
        <w:jc w:val="both"/>
        <w:rPr>
          <w:lang w:val="sr-Cyrl-CS"/>
        </w:rPr>
      </w:pPr>
      <w:r>
        <w:rPr>
          <w:lang w:val="sr-Cyrl-CS"/>
        </w:rPr>
        <w:t>-  потврда о активном статусу у Регистру пољопривредних газдинстава;</w:t>
      </w:r>
    </w:p>
    <w:p w:rsidR="0071109B" w:rsidRDefault="0071109B" w:rsidP="0071109B">
      <w:pPr>
        <w:jc w:val="both"/>
        <w:rPr>
          <w:lang w:val="sr-Cyrl-CS"/>
        </w:rPr>
      </w:pPr>
      <w:r>
        <w:rPr>
          <w:lang w:val="sr-Cyrl-CS"/>
        </w:rPr>
        <w:t xml:space="preserve">- </w:t>
      </w:r>
      <w:r w:rsidRPr="00942402">
        <w:rPr>
          <w:b/>
          <w:lang w:val="sr-Cyrl-CS"/>
        </w:rPr>
        <w:t>за правна лица</w:t>
      </w:r>
      <w:r>
        <w:rPr>
          <w:lang w:val="sr-Cyrl-CS"/>
        </w:rPr>
        <w:t xml:space="preserve"> – извод из привредног регистра (не старији од шест месеци до дана објављивања огласа) са податком да је лице регистровано за производњу енергије из обновљивих извора од биомасе и сточарства и енергетска дозвола односно сагласност надлежног органа, коју доставља најкасније у року од две године од дана закључења Уговора о коришћењу са Министарством пољопривреде и заштите животне средине;</w:t>
      </w:r>
    </w:p>
    <w:p w:rsidR="0071109B" w:rsidRDefault="0071109B" w:rsidP="0071109B">
      <w:pPr>
        <w:jc w:val="both"/>
        <w:rPr>
          <w:lang w:val="sr-Cyrl-CS"/>
        </w:rPr>
      </w:pPr>
      <w:r>
        <w:rPr>
          <w:lang w:val="sr-Cyrl-CS"/>
        </w:rPr>
        <w:t xml:space="preserve">-  </w:t>
      </w:r>
      <w:r w:rsidRPr="00A664D7">
        <w:rPr>
          <w:b/>
          <w:lang w:val="sr-Cyrl-CS"/>
        </w:rPr>
        <w:t xml:space="preserve">за физичка лица </w:t>
      </w:r>
      <w:r>
        <w:rPr>
          <w:lang w:val="sr-Cyrl-CS"/>
        </w:rPr>
        <w:t xml:space="preserve">Уговор са произвођачем енергије кога снабдева сировином, а који има енергетску дозволу односно сагласност надлежног органа.  </w:t>
      </w:r>
    </w:p>
    <w:p w:rsidR="0071109B" w:rsidRPr="00E70E09" w:rsidRDefault="0071109B" w:rsidP="0071109B">
      <w:pPr>
        <w:jc w:val="both"/>
        <w:rPr>
          <w:lang w:val="sr-Cyrl-CS"/>
        </w:rPr>
      </w:pPr>
      <w:r>
        <w:rPr>
          <w:lang w:val="sr-Cyrl-CS"/>
        </w:rPr>
        <w:t xml:space="preserve"> </w:t>
      </w:r>
    </w:p>
    <w:p w:rsidR="0071109B" w:rsidRDefault="0071109B" w:rsidP="0071109B">
      <w:pPr>
        <w:ind w:firstLine="720"/>
        <w:jc w:val="both"/>
        <w:rPr>
          <w:lang w:val="sr-Cyrl-CS"/>
        </w:rPr>
      </w:pPr>
      <w:r w:rsidRPr="005A1DFE">
        <w:rPr>
          <w:lang w:val="sr-Cyrl-CS"/>
        </w:rPr>
        <w:t>6</w:t>
      </w:r>
      <w:r w:rsidRPr="00CF5E53">
        <w:rPr>
          <w:b/>
          <w:lang w:val="sr-Cyrl-CS"/>
        </w:rPr>
        <w:t>.</w:t>
      </w:r>
      <w:r w:rsidRPr="00B36442">
        <w:rPr>
          <w:lang w:val="sr-Cyrl-CS"/>
        </w:rPr>
        <w:t xml:space="preserve"> По</w:t>
      </w:r>
      <w:r>
        <w:rPr>
          <w:lang w:val="sr-Cyrl-CS"/>
        </w:rPr>
        <w:t xml:space="preserve">нуђачи су дужни да пре почетка јавног надметања доставе оригинале докумената  из тачке </w:t>
      </w:r>
      <w:r w:rsidRPr="00EA579A">
        <w:rPr>
          <w:lang w:val="sr-Cyrl-CS"/>
        </w:rPr>
        <w:t>2. овог одељка</w:t>
      </w:r>
      <w:r>
        <w:rPr>
          <w:lang w:val="sr-Cyrl-CS"/>
        </w:rPr>
        <w:t xml:space="preserve"> на увид Комисији за спровођење поступка јавног </w:t>
      </w:r>
      <w:r>
        <w:rPr>
          <w:lang w:val="sr-Cyrl-CS"/>
        </w:rPr>
        <w:lastRenderedPageBreak/>
        <w:t xml:space="preserve">надметања. Најповољнији понуђач је дужан да након закључења записника са јавног надметања, преда оригинале докумената </w:t>
      </w:r>
      <w:r w:rsidRPr="00EA579A">
        <w:rPr>
          <w:lang w:val="sr-Cyrl-CS"/>
        </w:rPr>
        <w:t>из тачке 2.</w:t>
      </w:r>
      <w:r>
        <w:rPr>
          <w:lang w:val="sr-Cyrl-CS"/>
        </w:rPr>
        <w:t xml:space="preserve"> овог одељка Комисији за спровођење поступка јавног надметања, која разматра документацију и утврђује испуњеност услова из овог огласа.</w:t>
      </w:r>
    </w:p>
    <w:p w:rsidR="0071109B" w:rsidRDefault="0071109B" w:rsidP="0071109B">
      <w:pPr>
        <w:ind w:firstLine="720"/>
        <w:jc w:val="both"/>
        <w:rPr>
          <w:lang w:val="sr-Cyrl-CS"/>
        </w:rPr>
      </w:pPr>
      <w:r w:rsidRPr="005A1DFE">
        <w:rPr>
          <w:lang w:val="sr-Cyrl-CS"/>
        </w:rPr>
        <w:t>7.</w:t>
      </w:r>
      <w:r>
        <w:rPr>
          <w:b/>
          <w:lang w:val="sr-Cyrl-CS"/>
        </w:rPr>
        <w:t xml:space="preserve"> </w:t>
      </w:r>
      <w:r w:rsidRPr="00183FF6">
        <w:rPr>
          <w:lang w:val="sr-Cyrl-CS"/>
        </w:rPr>
        <w:t>Понуђач или његов овлашћени представник дужан је да присуствује јавном надметању, у супротном се смтра да је одустао од јавног надметања.</w:t>
      </w:r>
    </w:p>
    <w:p w:rsidR="0071109B" w:rsidRDefault="0071109B" w:rsidP="0071109B">
      <w:pPr>
        <w:ind w:firstLine="720"/>
        <w:jc w:val="both"/>
        <w:rPr>
          <w:lang w:val="sr-Cyrl-CS"/>
        </w:rPr>
      </w:pPr>
      <w:r w:rsidRPr="005A1DFE">
        <w:rPr>
          <w:lang w:val="sr-Cyrl-CS"/>
        </w:rPr>
        <w:t>8.</w:t>
      </w:r>
      <w:r>
        <w:rPr>
          <w:lang w:val="sr-Cyrl-CS"/>
        </w:rPr>
        <w:t xml:space="preserve"> Овлашћени представник понуђача дужан је да достави оверено пуномоћје од стране надлежног органа Комисији за  спровођење поступка јавног надметања пре почетка јавног надметања. Овлашћени представник може заступати  само једног понуђача на јавном надметању.</w:t>
      </w:r>
    </w:p>
    <w:p w:rsidR="0071109B" w:rsidRPr="00284F24" w:rsidRDefault="0071109B" w:rsidP="0071109B">
      <w:pPr>
        <w:ind w:firstLine="720"/>
        <w:jc w:val="both"/>
        <w:rPr>
          <w:lang w:val="sr-Cyrl-CS"/>
        </w:rPr>
      </w:pPr>
      <w:r w:rsidRPr="005A1DFE">
        <w:rPr>
          <w:lang w:val="sr-Cyrl-CS"/>
        </w:rPr>
        <w:t>9.</w:t>
      </w:r>
      <w:r>
        <w:rPr>
          <w:lang w:val="sr-Cyrl-CS"/>
        </w:rPr>
        <w:t xml:space="preserve"> Понуђачи су дуж</w:t>
      </w:r>
      <w:r w:rsidRPr="00011BBC">
        <w:rPr>
          <w:lang w:val="sr-Cyrl-CS"/>
        </w:rPr>
        <w:t xml:space="preserve">ни </w:t>
      </w:r>
      <w:r>
        <w:rPr>
          <w:lang w:val="sr-Cyrl-CS"/>
        </w:rPr>
        <w:t xml:space="preserve">да заједно са пријавом за јавно надметање доставе доказ о уплати депозита у тачном динарском износу наведеном у табали тачке </w:t>
      </w:r>
      <w:r>
        <w:t>I</w:t>
      </w:r>
      <w:r>
        <w:rPr>
          <w:lang w:val="sr-Cyrl-CS"/>
        </w:rPr>
        <w:t xml:space="preserve"> овог огласа за свако јавно надметање појединачно, на наменски подрачун Општине Пожега број: 840-124640-46</w:t>
      </w:r>
      <w:r w:rsidRPr="00284F24">
        <w:rPr>
          <w:lang w:val="sr-Cyrl-CS"/>
        </w:rPr>
        <w:t>, буџет-депозит,</w:t>
      </w:r>
      <w:r>
        <w:rPr>
          <w:lang w:val="sr-Cyrl-CS"/>
        </w:rPr>
        <w:t xml:space="preserve"> модел 97, позив на број 49-081.</w:t>
      </w:r>
      <w:r w:rsidRPr="00284F24">
        <w:rPr>
          <w:lang w:val="sr-Cyrl-CS"/>
        </w:rPr>
        <w:t xml:space="preserve">                                                                                                                                                                                                                                                                                                                             </w:t>
      </w:r>
    </w:p>
    <w:p w:rsidR="0071109B" w:rsidRDefault="0071109B" w:rsidP="0071109B">
      <w:pPr>
        <w:ind w:firstLine="720"/>
        <w:jc w:val="both"/>
        <w:rPr>
          <w:lang w:val="sr-Cyrl-CS"/>
        </w:rPr>
      </w:pPr>
      <w:r w:rsidRPr="005A1DFE">
        <w:rPr>
          <w:lang w:val="sr-Cyrl-CS"/>
        </w:rPr>
        <w:t>10.</w:t>
      </w:r>
      <w:r>
        <w:rPr>
          <w:lang w:val="sr-Cyrl-CS"/>
        </w:rPr>
        <w:t xml:space="preserve"> Свим понуђачима, осим најповољнијем, уплаћени депозит ће се вратити након јавног надметања. Најповољнијем понуђачу депозит ће бити урачунат у годишњу закупнину. У случају да најповољнији понуђач одустане од своје понуде депозит се не враћа. Депозит се не враћа ни понуђачу који је одлуком Комисије за спровођење поступка јавног надметања удаљен са јавног надметања због нарушавања реда и дисциплине.</w:t>
      </w:r>
    </w:p>
    <w:p w:rsidR="0071109B" w:rsidRDefault="0071109B" w:rsidP="0071109B">
      <w:pPr>
        <w:ind w:firstLine="720"/>
        <w:jc w:val="both"/>
        <w:rPr>
          <w:lang w:val="sr-Cyrl-CS"/>
        </w:rPr>
      </w:pPr>
      <w:r w:rsidRPr="005A1DFE">
        <w:rPr>
          <w:lang w:val="sr-Cyrl-CS"/>
        </w:rPr>
        <w:t>11.</w:t>
      </w:r>
      <w:r>
        <w:rPr>
          <w:lang w:val="sr-Cyrl-CS"/>
        </w:rPr>
        <w:t xml:space="preserve"> Уколико понуђена цена прелази двоструки износ почетне цене, потребно је да најповољнији понуђач, након отварања понуда, у току надметања допуни депозит до 50% понуђене цене.</w:t>
      </w:r>
    </w:p>
    <w:p w:rsidR="0071109B" w:rsidRDefault="0071109B" w:rsidP="0071109B">
      <w:pPr>
        <w:ind w:firstLine="720"/>
        <w:jc w:val="both"/>
        <w:rPr>
          <w:lang w:val="sr-Cyrl-CS"/>
        </w:rPr>
      </w:pPr>
      <w:r w:rsidRPr="005A1DFE">
        <w:rPr>
          <w:lang w:val="sr-Cyrl-CS"/>
        </w:rPr>
        <w:t>12.</w:t>
      </w:r>
      <w:r>
        <w:rPr>
          <w:lang w:val="sr-Cyrl-CS"/>
        </w:rPr>
        <w:t xml:space="preserve"> Јавно надметање ће се одржати уколико буде благовремено достављена најмање једна пријава.</w:t>
      </w:r>
    </w:p>
    <w:p w:rsidR="0071109B" w:rsidRDefault="0071109B" w:rsidP="0071109B">
      <w:pPr>
        <w:ind w:firstLine="720"/>
        <w:jc w:val="both"/>
        <w:rPr>
          <w:lang w:val="sr-Cyrl-CS"/>
        </w:rPr>
      </w:pPr>
      <w:r w:rsidRPr="00B92265">
        <w:rPr>
          <w:lang w:val="sr-Cyrl-CS"/>
        </w:rPr>
        <w:t>13.</w:t>
      </w:r>
      <w:r>
        <w:rPr>
          <w:lang w:val="sr-Cyrl-CS"/>
        </w:rPr>
        <w:t xml:space="preserve"> Право  закупа и коришћења пољопривредног земљишта у државној својини  немају правна и физичка лица уписана у Регистар пољопривредних газдинстава која:</w:t>
      </w:r>
    </w:p>
    <w:p w:rsidR="0071109B" w:rsidRDefault="0071109B" w:rsidP="0071109B">
      <w:pPr>
        <w:jc w:val="both"/>
        <w:rPr>
          <w:lang w:val="sr-Cyrl-CS"/>
        </w:rPr>
      </w:pPr>
      <w:r>
        <w:rPr>
          <w:lang w:val="sr-Cyrl-CS"/>
        </w:rPr>
        <w:t>1) су у пасивном статусу;</w:t>
      </w:r>
    </w:p>
    <w:p w:rsidR="0071109B" w:rsidRDefault="0071109B" w:rsidP="0071109B">
      <w:pPr>
        <w:jc w:val="both"/>
        <w:rPr>
          <w:lang w:val="sr-Cyrl-CS"/>
        </w:rPr>
      </w:pPr>
      <w:r>
        <w:rPr>
          <w:lang w:val="sr-Cyrl-CS"/>
        </w:rPr>
        <w:t>2) нису испунила све обавезе из претходних или текућих уговора о закупу пољопривредног земљишта у државној својини;</w:t>
      </w:r>
    </w:p>
    <w:p w:rsidR="0071109B" w:rsidRDefault="0071109B" w:rsidP="0071109B">
      <w:pPr>
        <w:jc w:val="both"/>
        <w:rPr>
          <w:lang w:val="sr-Cyrl-CS"/>
        </w:rPr>
      </w:pPr>
      <w:r>
        <w:rPr>
          <w:lang w:val="sr-Cyrl-CS"/>
        </w:rPr>
        <w:t>3) су извршила  ометање поседа пољо</w:t>
      </w:r>
      <w:r w:rsidRPr="00B966F3">
        <w:rPr>
          <w:lang w:val="sr-Cyrl-CS"/>
        </w:rPr>
        <w:t>п</w:t>
      </w:r>
      <w:r>
        <w:rPr>
          <w:lang w:val="sr-Cyrl-CS"/>
        </w:rPr>
        <w:t>ривредног земљишта у државној својини;</w:t>
      </w:r>
    </w:p>
    <w:p w:rsidR="0071109B" w:rsidRDefault="0071109B" w:rsidP="0071109B">
      <w:pPr>
        <w:jc w:val="both"/>
        <w:rPr>
          <w:lang w:val="sr-Cyrl-CS"/>
        </w:rPr>
      </w:pPr>
      <w:r>
        <w:rPr>
          <w:lang w:val="sr-Cyrl-CS"/>
        </w:rPr>
        <w:t>4) су нарушавала несметано одвијање било ког дела поступка јавног надметања приликом давања пољопривредног земљишта у државној својини у закуп;</w:t>
      </w:r>
    </w:p>
    <w:p w:rsidR="0071109B" w:rsidRPr="00D65486" w:rsidRDefault="0071109B" w:rsidP="0071109B">
      <w:pPr>
        <w:jc w:val="both"/>
        <w:rPr>
          <w:lang w:val="sr-Cyrl-CS"/>
        </w:rPr>
      </w:pPr>
      <w:r w:rsidRPr="00D65486">
        <w:rPr>
          <w:lang w:val="sr-Cyrl-CS"/>
        </w:rPr>
        <w:t>5) су бесправно користила пољопривредно земљиште у државној својини;</w:t>
      </w:r>
    </w:p>
    <w:p w:rsidR="0071109B" w:rsidRDefault="0071109B" w:rsidP="0071109B">
      <w:pPr>
        <w:jc w:val="both"/>
        <w:rPr>
          <w:lang w:val="sr-Cyrl-CS"/>
        </w:rPr>
      </w:pPr>
      <w:r w:rsidRPr="00D65486">
        <w:rPr>
          <w:lang w:val="sr-Cyrl-CS"/>
        </w:rPr>
        <w:t>6)</w:t>
      </w:r>
      <w:r>
        <w:rPr>
          <w:lang w:val="sr-Cyrl-CS"/>
        </w:rPr>
        <w:t xml:space="preserve"> су дала закупљено пољопривредно земљиште у државној својини у подзакуп.</w:t>
      </w:r>
    </w:p>
    <w:p w:rsidR="0071109B" w:rsidRPr="004057A1" w:rsidRDefault="0071109B" w:rsidP="0071109B">
      <w:pPr>
        <w:jc w:val="both"/>
        <w:rPr>
          <w:lang w:val="sr-Cyrl-CS"/>
        </w:rPr>
      </w:pPr>
    </w:p>
    <w:p w:rsidR="0071109B" w:rsidRPr="00F31B26" w:rsidRDefault="0071109B" w:rsidP="0071109B">
      <w:pPr>
        <w:jc w:val="center"/>
        <w:rPr>
          <w:b/>
          <w:lang w:val="sr-Cyrl-CS"/>
        </w:rPr>
      </w:pPr>
      <w:r w:rsidRPr="00BA3389">
        <w:rPr>
          <w:b/>
        </w:rPr>
        <w:t>III</w:t>
      </w:r>
    </w:p>
    <w:p w:rsidR="0071109B" w:rsidRDefault="0071109B" w:rsidP="0071109B">
      <w:pPr>
        <w:jc w:val="center"/>
        <w:rPr>
          <w:b/>
          <w:lang w:val="sr-Cyrl-CS"/>
        </w:rPr>
      </w:pPr>
      <w:r>
        <w:rPr>
          <w:b/>
          <w:lang w:val="sr-Cyrl-CS"/>
        </w:rPr>
        <w:t>-Документација за пријављивање на јавно надметање-</w:t>
      </w:r>
    </w:p>
    <w:p w:rsidR="0071109B" w:rsidRPr="00E46AF7" w:rsidRDefault="0071109B" w:rsidP="0071109B">
      <w:pPr>
        <w:rPr>
          <w:lang w:val="sr-Cyrl-CS"/>
        </w:rPr>
      </w:pPr>
    </w:p>
    <w:p w:rsidR="0071109B" w:rsidRPr="00E46AF7" w:rsidRDefault="0071109B" w:rsidP="0071109B">
      <w:pPr>
        <w:jc w:val="both"/>
        <w:rPr>
          <w:lang w:val="sr-Cyrl-CS"/>
        </w:rPr>
      </w:pPr>
      <w:r w:rsidRPr="00E46AF7">
        <w:rPr>
          <w:lang w:val="sr-Cyrl-CS"/>
        </w:rPr>
        <w:t>1. формулар за пријављивање (попуњен у целости и потписан);</w:t>
      </w:r>
    </w:p>
    <w:p w:rsidR="0071109B" w:rsidRPr="00E46AF7" w:rsidRDefault="0071109B" w:rsidP="0071109B">
      <w:pPr>
        <w:jc w:val="both"/>
        <w:rPr>
          <w:lang w:val="sr-Cyrl-CS"/>
        </w:rPr>
      </w:pPr>
      <w:r w:rsidRPr="00E46AF7">
        <w:rPr>
          <w:lang w:val="sr-Cyrl-CS"/>
        </w:rPr>
        <w:t>2. доказ о уплат</w:t>
      </w:r>
      <w:r>
        <w:rPr>
          <w:lang w:val="sr-Cyrl-CS"/>
        </w:rPr>
        <w:t>и</w:t>
      </w:r>
      <w:r w:rsidRPr="00E46AF7">
        <w:rPr>
          <w:lang w:val="sr-Cyrl-CS"/>
        </w:rPr>
        <w:t xml:space="preserve"> депозита;</w:t>
      </w:r>
    </w:p>
    <w:p w:rsidR="0071109B" w:rsidRPr="00E46AF7" w:rsidRDefault="0071109B" w:rsidP="0071109B">
      <w:pPr>
        <w:jc w:val="both"/>
        <w:rPr>
          <w:lang w:val="sr-Cyrl-CS"/>
        </w:rPr>
      </w:pPr>
      <w:r w:rsidRPr="00E46AF7">
        <w:rPr>
          <w:lang w:val="sr-Cyrl-CS"/>
        </w:rPr>
        <w:t xml:space="preserve">3. за закуп пољопривредног земљишта у државној својини документацију наведену у делу </w:t>
      </w:r>
      <w:r w:rsidRPr="00E46AF7">
        <w:t>II</w:t>
      </w:r>
      <w:r w:rsidRPr="00E46AF7">
        <w:rPr>
          <w:lang w:val="sr-Cyrl-CS"/>
        </w:rPr>
        <w:t xml:space="preserve"> </w:t>
      </w:r>
      <w:r w:rsidRPr="001C3195">
        <w:rPr>
          <w:lang w:val="sr-Cyrl-CS"/>
        </w:rPr>
        <w:t>тачка 3</w:t>
      </w:r>
      <w:r w:rsidRPr="00E46AF7">
        <w:rPr>
          <w:lang w:val="sr-Cyrl-CS"/>
        </w:rPr>
        <w:t>. овог огласа;</w:t>
      </w:r>
    </w:p>
    <w:p w:rsidR="0071109B" w:rsidRDefault="0071109B" w:rsidP="0071109B">
      <w:pPr>
        <w:rPr>
          <w:lang w:val="sr-Cyrl-CS"/>
        </w:rPr>
      </w:pPr>
      <w:r>
        <w:rPr>
          <w:lang w:val="sr-Cyrl-CS"/>
        </w:rPr>
        <w:t>4.  за коришћење пољопривредног земљишта у државној својини за пољопривредну производњу документацију наведену у делу</w:t>
      </w:r>
      <w:r w:rsidRPr="001C3195">
        <w:rPr>
          <w:lang w:val="sr-Cyrl-CS"/>
        </w:rPr>
        <w:t xml:space="preserve"> </w:t>
      </w:r>
      <w:r>
        <w:t>II</w:t>
      </w:r>
      <w:r>
        <w:rPr>
          <w:lang w:val="sr-Cyrl-CS"/>
        </w:rPr>
        <w:t xml:space="preserve"> тачка 4. овог огласа;</w:t>
      </w:r>
    </w:p>
    <w:p w:rsidR="0071109B" w:rsidRDefault="0071109B" w:rsidP="0071109B">
      <w:pPr>
        <w:rPr>
          <w:lang w:val="sr-Cyrl-CS"/>
        </w:rPr>
      </w:pPr>
      <w:r>
        <w:rPr>
          <w:lang w:val="sr-Cyrl-CS"/>
        </w:rPr>
        <w:t xml:space="preserve">5.  за коришћење пољопривредног земљишта у државној својини за производњу енергије из обновљивих извора од биомасе и сточарства документацију наведену у делу </w:t>
      </w:r>
      <w:r>
        <w:t>II</w:t>
      </w:r>
      <w:r>
        <w:rPr>
          <w:lang w:val="sr-Cyrl-CS"/>
        </w:rPr>
        <w:t xml:space="preserve"> тачка 5. овог огласа.</w:t>
      </w:r>
    </w:p>
    <w:p w:rsidR="0071109B" w:rsidRPr="00C63514" w:rsidRDefault="0071109B" w:rsidP="0071109B">
      <w:pPr>
        <w:rPr>
          <w:lang w:val="sr-Cyrl-CS"/>
        </w:rPr>
      </w:pPr>
      <w:r>
        <w:rPr>
          <w:lang w:val="sr-Cyrl-CS"/>
        </w:rPr>
        <w:t xml:space="preserve"> </w:t>
      </w:r>
    </w:p>
    <w:p w:rsidR="0071109B" w:rsidRDefault="0071109B" w:rsidP="0071109B">
      <w:pPr>
        <w:ind w:firstLine="720"/>
        <w:jc w:val="both"/>
        <w:rPr>
          <w:lang w:val="sr-Cyrl-CS"/>
        </w:rPr>
      </w:pPr>
      <w:r>
        <w:rPr>
          <w:lang w:val="sr-Cyrl-CS"/>
        </w:rPr>
        <w:lastRenderedPageBreak/>
        <w:t>Формурал пријаве и а</w:t>
      </w:r>
      <w:r w:rsidRPr="00CB773D">
        <w:rPr>
          <w:lang w:val="sr-Cyrl-CS"/>
        </w:rPr>
        <w:t>дресиране</w:t>
      </w:r>
      <w:r w:rsidRPr="00C26986">
        <w:rPr>
          <w:b/>
          <w:lang w:val="sr-Cyrl-CS"/>
        </w:rPr>
        <w:t xml:space="preserve"> </w:t>
      </w:r>
      <w:r>
        <w:rPr>
          <w:lang w:val="sr-Cyrl-CS"/>
        </w:rPr>
        <w:t>коверте, односно штампане налепнице са адресом општине, се могу преузети сваког радног дана на писарници општине Пожега. Потребно је да се понуђач благовремено упозна са садржајем формулара пријаве.</w:t>
      </w:r>
    </w:p>
    <w:p w:rsidR="0071109B" w:rsidRDefault="0071109B" w:rsidP="0071109B">
      <w:pPr>
        <w:ind w:firstLine="720"/>
        <w:jc w:val="both"/>
        <w:rPr>
          <w:lang w:val="sr-Cyrl-CS"/>
        </w:rPr>
      </w:pPr>
      <w:r>
        <w:rPr>
          <w:lang w:val="sr-Cyrl-CS"/>
        </w:rPr>
        <w:t>Пријаве на оглас се подносе у затвореној коверти на којој мора да пише:</w:t>
      </w:r>
    </w:p>
    <w:p w:rsidR="0071109B" w:rsidRDefault="0071109B" w:rsidP="0071109B">
      <w:pPr>
        <w:jc w:val="both"/>
        <w:rPr>
          <w:u w:val="single"/>
          <w:lang w:val="sr-Cyrl-CS"/>
        </w:rPr>
      </w:pPr>
      <w:r w:rsidRPr="00CB773D">
        <w:rPr>
          <w:u w:val="single"/>
          <w:lang w:val="sr-Cyrl-CS"/>
        </w:rPr>
        <w:t>На предњој страни:</w:t>
      </w:r>
    </w:p>
    <w:p w:rsidR="0071109B" w:rsidRPr="00557567" w:rsidRDefault="0071109B" w:rsidP="0071109B">
      <w:pPr>
        <w:jc w:val="both"/>
        <w:rPr>
          <w:b/>
          <w:lang w:val="sr-Cyrl-CS"/>
        </w:rPr>
      </w:pPr>
      <w:r>
        <w:rPr>
          <w:b/>
          <w:lang w:val="sr-Cyrl-CS"/>
        </w:rPr>
        <w:t>Адреса: Општина Пожега</w:t>
      </w:r>
      <w:r w:rsidRPr="00557567">
        <w:rPr>
          <w:b/>
          <w:lang w:val="sr-Cyrl-CS"/>
        </w:rPr>
        <w:t>,</w:t>
      </w:r>
      <w:r>
        <w:rPr>
          <w:b/>
          <w:lang w:val="sr-Cyrl-CS"/>
        </w:rPr>
        <w:t>Трг Слободе бр. 9, 31210 Пожега</w:t>
      </w:r>
    </w:p>
    <w:p w:rsidR="0071109B" w:rsidRPr="00557567" w:rsidRDefault="0071109B" w:rsidP="0071109B">
      <w:pPr>
        <w:jc w:val="both"/>
        <w:rPr>
          <w:b/>
          <w:lang w:val="sr-Cyrl-CS"/>
        </w:rPr>
      </w:pPr>
      <w:r w:rsidRPr="00557567">
        <w:rPr>
          <w:b/>
          <w:lang w:val="sr-Cyrl-CS"/>
        </w:rPr>
        <w:t>Комисија за спровођење поступка давања у закуп пољопривредног земљишта у државној својини</w:t>
      </w:r>
    </w:p>
    <w:p w:rsidR="0071109B" w:rsidRPr="00557567" w:rsidRDefault="0071109B" w:rsidP="0071109B">
      <w:pPr>
        <w:jc w:val="both"/>
        <w:rPr>
          <w:b/>
          <w:lang w:val="sr-Cyrl-CS"/>
        </w:rPr>
      </w:pPr>
      <w:r w:rsidRPr="00557567">
        <w:rPr>
          <w:b/>
          <w:lang w:val="sr-Cyrl-CS"/>
        </w:rPr>
        <w:t>Уписати назнаку ПОНУДА-НЕ ОТВАРАТИ</w:t>
      </w:r>
    </w:p>
    <w:p w:rsidR="0071109B" w:rsidRDefault="0071109B" w:rsidP="0071109B">
      <w:pPr>
        <w:jc w:val="both"/>
        <w:rPr>
          <w:lang w:val="sr-Cyrl-CS"/>
        </w:rPr>
      </w:pPr>
      <w:r>
        <w:rPr>
          <w:lang w:val="sr-Cyrl-CS"/>
        </w:rPr>
        <w:t>Број јавног надметања ________ ( Навести и КО)</w:t>
      </w:r>
    </w:p>
    <w:p w:rsidR="0071109B" w:rsidRDefault="0071109B" w:rsidP="0071109B">
      <w:pPr>
        <w:jc w:val="both"/>
        <w:rPr>
          <w:lang w:val="sr-Cyrl-CS"/>
        </w:rPr>
      </w:pPr>
    </w:p>
    <w:p w:rsidR="0071109B" w:rsidRDefault="0071109B" w:rsidP="0071109B">
      <w:pPr>
        <w:jc w:val="both"/>
        <w:rPr>
          <w:u w:val="single"/>
          <w:lang w:val="sr-Cyrl-CS"/>
        </w:rPr>
      </w:pPr>
      <w:r w:rsidRPr="00C6143E">
        <w:rPr>
          <w:u w:val="single"/>
          <w:lang w:val="sr-Cyrl-CS"/>
        </w:rPr>
        <w:t>На задњој страни:</w:t>
      </w:r>
    </w:p>
    <w:p w:rsidR="0071109B" w:rsidRDefault="0071109B" w:rsidP="0071109B">
      <w:pPr>
        <w:jc w:val="both"/>
        <w:rPr>
          <w:lang w:val="sr-Cyrl-CS"/>
        </w:rPr>
      </w:pPr>
      <w:r>
        <w:rPr>
          <w:lang w:val="sr-Cyrl-CS"/>
        </w:rPr>
        <w:t>Име и презиме (назив и адреса понуђача)</w:t>
      </w:r>
    </w:p>
    <w:p w:rsidR="0071109B" w:rsidRDefault="0071109B" w:rsidP="0071109B">
      <w:pPr>
        <w:jc w:val="both"/>
        <w:rPr>
          <w:lang w:val="sr-Cyrl-CS"/>
        </w:rPr>
      </w:pPr>
      <w:r>
        <w:rPr>
          <w:lang w:val="sr-Cyrl-CS"/>
        </w:rPr>
        <w:t>Заједно са пријавом на оглас доставља се наведена документација.</w:t>
      </w:r>
    </w:p>
    <w:p w:rsidR="0071109B" w:rsidRPr="00F31B26" w:rsidRDefault="0071109B" w:rsidP="0071109B">
      <w:pPr>
        <w:ind w:left="4320" w:firstLine="720"/>
        <w:rPr>
          <w:b/>
          <w:lang w:val="sr-Cyrl-CS"/>
        </w:rPr>
      </w:pPr>
      <w:r w:rsidRPr="00E978CB">
        <w:rPr>
          <w:b/>
        </w:rPr>
        <w:t>IV</w:t>
      </w:r>
    </w:p>
    <w:p w:rsidR="0071109B" w:rsidRDefault="0071109B" w:rsidP="0071109B">
      <w:pPr>
        <w:jc w:val="center"/>
        <w:rPr>
          <w:b/>
          <w:lang w:val="sr-Cyrl-CS"/>
        </w:rPr>
      </w:pPr>
      <w:r>
        <w:rPr>
          <w:b/>
        </w:rPr>
        <w:t xml:space="preserve">           </w:t>
      </w:r>
      <w:r w:rsidRPr="00E978CB">
        <w:rPr>
          <w:b/>
          <w:lang w:val="sr-Cyrl-CS"/>
        </w:rPr>
        <w:t>-Рок за подношење пријаве-</w:t>
      </w:r>
    </w:p>
    <w:p w:rsidR="0071109B" w:rsidRPr="00113E48" w:rsidRDefault="0071109B" w:rsidP="0071109B">
      <w:pPr>
        <w:ind w:firstLine="720"/>
        <w:rPr>
          <w:b/>
          <w:lang w:val="sr-Cyrl-CS"/>
        </w:rPr>
      </w:pPr>
      <w:r w:rsidRPr="007E4E6D">
        <w:rPr>
          <w:lang w:val="sr-Cyrl-CS"/>
        </w:rPr>
        <w:t>Рок за подношење документац</w:t>
      </w:r>
      <w:r>
        <w:rPr>
          <w:lang w:val="sr-Cyrl-CS"/>
        </w:rPr>
        <w:t xml:space="preserve">ије за пријављивање је до 11 сати, </w:t>
      </w:r>
      <w:r w:rsidRPr="00B90936">
        <w:rPr>
          <w:lang w:val="sr-Cyrl-CS"/>
        </w:rPr>
        <w:t xml:space="preserve">дана </w:t>
      </w:r>
      <w:r>
        <w:rPr>
          <w:b/>
          <w:lang w:val="sr-Cyrl-CS"/>
        </w:rPr>
        <w:t xml:space="preserve"> </w:t>
      </w:r>
      <w:r>
        <w:rPr>
          <w:b/>
        </w:rPr>
        <w:t>06.12</w:t>
      </w:r>
      <w:r w:rsidRPr="00B90936">
        <w:rPr>
          <w:b/>
          <w:lang w:val="sr-Cyrl-CS"/>
        </w:rPr>
        <w:t>.2016</w:t>
      </w:r>
      <w:r>
        <w:rPr>
          <w:b/>
          <w:lang w:val="sr-Cyrl-CS"/>
        </w:rPr>
        <w:t>.</w:t>
      </w:r>
      <w:r w:rsidRPr="00220B09">
        <w:rPr>
          <w:lang w:val="sr-Cyrl-CS"/>
        </w:rPr>
        <w:t xml:space="preserve"> године</w:t>
      </w:r>
      <w:r w:rsidRPr="00A57650">
        <w:rPr>
          <w:b/>
          <w:lang w:val="sr-Cyrl-CS"/>
        </w:rPr>
        <w:t>.</w:t>
      </w:r>
      <w:r w:rsidRPr="007E4E6D">
        <w:rPr>
          <w:lang w:val="sr-Cyrl-CS"/>
        </w:rPr>
        <w:t xml:space="preserve"> Благовременим ће се сматрати све пријаве које стигну у писар</w:t>
      </w:r>
      <w:r>
        <w:rPr>
          <w:lang w:val="sr-Cyrl-CS"/>
        </w:rPr>
        <w:t xml:space="preserve">ницу Општинске управе Пожега </w:t>
      </w:r>
      <w:r w:rsidRPr="007E4E6D">
        <w:rPr>
          <w:lang w:val="sr-Cyrl-CS"/>
        </w:rPr>
        <w:t>до наведеног рока, без обзира на начин достављања.</w:t>
      </w:r>
    </w:p>
    <w:p w:rsidR="0071109B" w:rsidRDefault="0071109B" w:rsidP="0071109B">
      <w:pPr>
        <w:ind w:firstLine="720"/>
        <w:jc w:val="both"/>
        <w:rPr>
          <w:lang w:val="sr-Cyrl-CS"/>
        </w:rPr>
      </w:pPr>
      <w:r w:rsidRPr="007E4E6D">
        <w:rPr>
          <w:lang w:val="sr-Cyrl-CS"/>
        </w:rPr>
        <w:t>Неблаговремене и непотпуне пријаве неће се разматрати.</w:t>
      </w:r>
    </w:p>
    <w:p w:rsidR="0071109B" w:rsidRPr="00113E48" w:rsidRDefault="0071109B" w:rsidP="0071109B">
      <w:pPr>
        <w:ind w:left="4320" w:firstLine="720"/>
        <w:rPr>
          <w:lang w:val="sr-Cyrl-CS"/>
        </w:rPr>
      </w:pPr>
      <w:r w:rsidRPr="007E4E6D">
        <w:rPr>
          <w:b/>
          <w:sz w:val="28"/>
          <w:szCs w:val="28"/>
        </w:rPr>
        <w:t>V</w:t>
      </w:r>
    </w:p>
    <w:p w:rsidR="0071109B" w:rsidRDefault="0071109B" w:rsidP="0071109B">
      <w:pPr>
        <w:jc w:val="center"/>
        <w:rPr>
          <w:b/>
          <w:lang w:val="sr-Cyrl-CS"/>
        </w:rPr>
      </w:pPr>
      <w:r>
        <w:rPr>
          <w:b/>
        </w:rPr>
        <w:t xml:space="preserve">          </w:t>
      </w:r>
      <w:r w:rsidRPr="007E4E6D">
        <w:rPr>
          <w:b/>
          <w:lang w:val="sr-Cyrl-CS"/>
        </w:rPr>
        <w:t>-Јавно надметање-</w:t>
      </w:r>
    </w:p>
    <w:p w:rsidR="0071109B" w:rsidRDefault="0071109B" w:rsidP="0071109B">
      <w:pPr>
        <w:jc w:val="center"/>
        <w:rPr>
          <w:b/>
          <w:lang w:val="sr-Cyrl-CS"/>
        </w:rPr>
      </w:pPr>
    </w:p>
    <w:p w:rsidR="0071109B" w:rsidRDefault="0071109B" w:rsidP="0071109B">
      <w:pPr>
        <w:ind w:firstLine="720"/>
        <w:jc w:val="both"/>
        <w:rPr>
          <w:lang w:val="sr-Cyrl-CS"/>
        </w:rPr>
      </w:pPr>
      <w:r w:rsidRPr="002E6D2A">
        <w:rPr>
          <w:lang w:val="sr-Cyrl-CS"/>
        </w:rPr>
        <w:t xml:space="preserve">Јавно надметање за давање у закуп </w:t>
      </w:r>
      <w:r>
        <w:rPr>
          <w:lang w:val="sr-Cyrl-CS"/>
        </w:rPr>
        <w:t>и на коришћење</w:t>
      </w:r>
      <w:r w:rsidRPr="002E6D2A">
        <w:rPr>
          <w:lang w:val="sr-Cyrl-CS"/>
        </w:rPr>
        <w:t xml:space="preserve"> земљишта из дела </w:t>
      </w:r>
      <w:r w:rsidRPr="002E6D2A">
        <w:t>I</w:t>
      </w:r>
      <w:r w:rsidRPr="00F31B26">
        <w:rPr>
          <w:lang w:val="sr-Cyrl-CS"/>
        </w:rPr>
        <w:t>.</w:t>
      </w:r>
      <w:r w:rsidRPr="002E6D2A">
        <w:rPr>
          <w:lang w:val="sr-Cyrl-CS"/>
        </w:rPr>
        <w:t xml:space="preserve"> тачка 1 овог огла</w:t>
      </w:r>
      <w:r>
        <w:rPr>
          <w:lang w:val="sr-Cyrl-CS"/>
        </w:rPr>
        <w:t>са одржаће се у згради Општине Пожега</w:t>
      </w:r>
      <w:r w:rsidRPr="002E6D2A">
        <w:rPr>
          <w:lang w:val="sr-Cyrl-CS"/>
        </w:rPr>
        <w:t xml:space="preserve">, </w:t>
      </w:r>
      <w:r>
        <w:rPr>
          <w:lang w:val="sr-Cyrl-CS"/>
        </w:rPr>
        <w:t>Трг Слободе број 9</w:t>
      </w:r>
      <w:r w:rsidRPr="002E6D2A">
        <w:rPr>
          <w:lang w:val="sr-Cyrl-CS"/>
        </w:rPr>
        <w:t>, и то:</w:t>
      </w:r>
    </w:p>
    <w:p w:rsidR="0071109B" w:rsidRDefault="0071109B" w:rsidP="0071109B">
      <w:pPr>
        <w:pStyle w:val="ListParagraph"/>
        <w:numPr>
          <w:ilvl w:val="0"/>
          <w:numId w:val="2"/>
        </w:numPr>
        <w:jc w:val="both"/>
        <w:rPr>
          <w:lang w:val="sr-Cyrl-CS"/>
        </w:rPr>
      </w:pPr>
      <w:r>
        <w:rPr>
          <w:lang w:val="sr-Cyrl-CS"/>
        </w:rPr>
        <w:t>за КО Милићево Село, КО Горобиље, КО Годовик, дана</w:t>
      </w:r>
      <w:r>
        <w:t xml:space="preserve"> </w:t>
      </w:r>
      <w:r w:rsidRPr="005E3BB9">
        <w:rPr>
          <w:b/>
        </w:rPr>
        <w:t>07.12</w:t>
      </w:r>
      <w:r w:rsidRPr="00B90936">
        <w:rPr>
          <w:b/>
          <w:lang w:val="sr-Cyrl-CS"/>
        </w:rPr>
        <w:t>.2016</w:t>
      </w:r>
      <w:r>
        <w:rPr>
          <w:lang w:val="sr-Cyrl-CS"/>
        </w:rPr>
        <w:t>.године са почетком у 10,00 часова.</w:t>
      </w:r>
    </w:p>
    <w:p w:rsidR="0071109B" w:rsidRDefault="0071109B" w:rsidP="0071109B">
      <w:pPr>
        <w:pStyle w:val="ListParagraph"/>
        <w:numPr>
          <w:ilvl w:val="0"/>
          <w:numId w:val="2"/>
        </w:numPr>
        <w:jc w:val="both"/>
        <w:rPr>
          <w:lang w:val="sr-Cyrl-CS"/>
        </w:rPr>
      </w:pPr>
      <w:r>
        <w:rPr>
          <w:lang w:val="sr-Cyrl-CS"/>
        </w:rPr>
        <w:t xml:space="preserve">за КО Љутице, КО Велика Јежевица, КО Дражиновићи, дана </w:t>
      </w:r>
      <w:r w:rsidRPr="005E3BB9">
        <w:rPr>
          <w:b/>
        </w:rPr>
        <w:t>08.12</w:t>
      </w:r>
      <w:r w:rsidRPr="00B90936">
        <w:rPr>
          <w:b/>
          <w:lang w:val="sr-Cyrl-CS"/>
        </w:rPr>
        <w:t>.2016</w:t>
      </w:r>
      <w:r>
        <w:rPr>
          <w:lang w:val="sr-Cyrl-CS"/>
        </w:rPr>
        <w:t xml:space="preserve">.године са почетком у 10,00 часова. </w:t>
      </w:r>
    </w:p>
    <w:p w:rsidR="0071109B" w:rsidRDefault="0071109B" w:rsidP="0071109B">
      <w:pPr>
        <w:pStyle w:val="ListParagraph"/>
        <w:numPr>
          <w:ilvl w:val="0"/>
          <w:numId w:val="2"/>
        </w:numPr>
        <w:jc w:val="both"/>
        <w:rPr>
          <w:lang w:val="sr-Cyrl-CS"/>
        </w:rPr>
      </w:pPr>
      <w:r>
        <w:rPr>
          <w:lang w:val="sr-Cyrl-CS"/>
        </w:rPr>
        <w:t xml:space="preserve">за КО Доња Добриња дана </w:t>
      </w:r>
      <w:r w:rsidRPr="005E3BB9">
        <w:rPr>
          <w:b/>
        </w:rPr>
        <w:t>09.12.</w:t>
      </w:r>
      <w:r w:rsidRPr="00B90936">
        <w:rPr>
          <w:b/>
          <w:lang w:val="sr-Cyrl-CS"/>
        </w:rPr>
        <w:t>2016</w:t>
      </w:r>
      <w:r>
        <w:rPr>
          <w:lang w:val="sr-Cyrl-CS"/>
        </w:rPr>
        <w:t>.године са почетком у 10,00 часова.</w:t>
      </w:r>
    </w:p>
    <w:p w:rsidR="0071109B" w:rsidRDefault="0071109B" w:rsidP="0071109B">
      <w:pPr>
        <w:pStyle w:val="ListParagraph"/>
        <w:numPr>
          <w:ilvl w:val="0"/>
          <w:numId w:val="2"/>
        </w:numPr>
        <w:jc w:val="both"/>
        <w:rPr>
          <w:lang w:val="sr-Cyrl-CS"/>
        </w:rPr>
      </w:pPr>
      <w:r>
        <w:rPr>
          <w:lang w:val="sr-Cyrl-CS"/>
        </w:rPr>
        <w:t xml:space="preserve">за КО Здравчићи, КО Пожега, </w:t>
      </w:r>
      <w:r w:rsidRPr="00B90936">
        <w:rPr>
          <w:lang w:val="sr-Cyrl-CS"/>
        </w:rPr>
        <w:t>дана</w:t>
      </w:r>
      <w:r>
        <w:t xml:space="preserve"> </w:t>
      </w:r>
      <w:r w:rsidRPr="005E3BB9">
        <w:rPr>
          <w:b/>
        </w:rPr>
        <w:t>12.12</w:t>
      </w:r>
      <w:r w:rsidRPr="005E3BB9">
        <w:rPr>
          <w:b/>
          <w:lang w:val="sr-Cyrl-CS"/>
        </w:rPr>
        <w:t>.2016</w:t>
      </w:r>
      <w:r>
        <w:rPr>
          <w:lang w:val="sr-Cyrl-CS"/>
        </w:rPr>
        <w:t>.године са почетком у 10,00 часова.</w:t>
      </w:r>
    </w:p>
    <w:p w:rsidR="0071109B" w:rsidRDefault="0071109B" w:rsidP="0071109B">
      <w:pPr>
        <w:jc w:val="both"/>
      </w:pPr>
    </w:p>
    <w:p w:rsidR="0071109B" w:rsidRPr="00AF3558" w:rsidRDefault="0071109B" w:rsidP="0071109B">
      <w:pPr>
        <w:jc w:val="both"/>
      </w:pPr>
    </w:p>
    <w:p w:rsidR="0071109B" w:rsidRPr="002D6C52" w:rsidRDefault="0071109B" w:rsidP="0071109B">
      <w:pPr>
        <w:ind w:left="4320" w:firstLine="720"/>
        <w:rPr>
          <w:b/>
          <w:lang w:val="sr-Cyrl-CS"/>
        </w:rPr>
      </w:pPr>
      <w:r w:rsidRPr="00067174">
        <w:rPr>
          <w:b/>
        </w:rPr>
        <w:t>VI</w:t>
      </w:r>
    </w:p>
    <w:p w:rsidR="0071109B" w:rsidRPr="00067174" w:rsidRDefault="0071109B" w:rsidP="0071109B">
      <w:pPr>
        <w:jc w:val="center"/>
        <w:rPr>
          <w:b/>
          <w:lang w:val="sr-Cyrl-CS"/>
        </w:rPr>
      </w:pPr>
      <w:r>
        <w:rPr>
          <w:b/>
        </w:rPr>
        <w:t xml:space="preserve">           </w:t>
      </w:r>
      <w:r>
        <w:rPr>
          <w:b/>
          <w:lang w:val="sr-Cyrl-CS"/>
        </w:rPr>
        <w:t>-Плаћање закупнине-</w:t>
      </w:r>
    </w:p>
    <w:p w:rsidR="0071109B" w:rsidRPr="002E6D2A" w:rsidRDefault="0071109B" w:rsidP="0071109B">
      <w:pPr>
        <w:ind w:firstLine="720"/>
        <w:jc w:val="both"/>
        <w:rPr>
          <w:lang w:val="sr-Cyrl-CS"/>
        </w:rPr>
      </w:pPr>
      <w:r w:rsidRPr="002E6D2A">
        <w:rPr>
          <w:lang w:val="sr-Cyrl-CS"/>
        </w:rPr>
        <w:t>Закупнина ће бити прерачуната у евре по средњем ку</w:t>
      </w:r>
      <w:r>
        <w:rPr>
          <w:lang w:val="sr-Cyrl-CS"/>
        </w:rPr>
        <w:t>рсу Народне банке Србије на дан</w:t>
      </w:r>
      <w:r w:rsidRPr="002E6D2A">
        <w:rPr>
          <w:lang w:val="sr-Cyrl-CS"/>
        </w:rPr>
        <w:t xml:space="preserve"> јавног надметања.</w:t>
      </w:r>
    </w:p>
    <w:p w:rsidR="0071109B" w:rsidRPr="002E6D2A" w:rsidRDefault="0071109B" w:rsidP="0071109B">
      <w:pPr>
        <w:ind w:firstLine="720"/>
        <w:jc w:val="both"/>
        <w:rPr>
          <w:lang w:val="sr-Cyrl-CS"/>
        </w:rPr>
      </w:pPr>
      <w:r w:rsidRPr="002E6D2A">
        <w:rPr>
          <w:lang w:val="sr-Cyrl-CS"/>
        </w:rPr>
        <w:t>Закупнина се плаћа унапред у динарској противвредности по средњем курсу Народне банке Србије на дан уплате.</w:t>
      </w:r>
      <w:r>
        <w:rPr>
          <w:lang w:val="sr-Cyrl-CS"/>
        </w:rPr>
        <w:t xml:space="preserve"> </w:t>
      </w:r>
    </w:p>
    <w:p w:rsidR="0071109B" w:rsidRPr="00CD56AE" w:rsidRDefault="0071109B" w:rsidP="0071109B">
      <w:pPr>
        <w:ind w:left="4320" w:firstLine="720"/>
        <w:rPr>
          <w:b/>
          <w:lang w:val="sr-Cyrl-CS"/>
        </w:rPr>
      </w:pPr>
      <w:r>
        <w:rPr>
          <w:b/>
        </w:rPr>
        <w:t>VII</w:t>
      </w:r>
    </w:p>
    <w:p w:rsidR="0071109B" w:rsidRPr="00751AC6" w:rsidRDefault="0071109B" w:rsidP="0071109B">
      <w:pPr>
        <w:jc w:val="center"/>
        <w:rPr>
          <w:b/>
          <w:lang w:val="sr-Cyrl-CS"/>
        </w:rPr>
      </w:pPr>
      <w:r>
        <w:rPr>
          <w:b/>
        </w:rPr>
        <w:t xml:space="preserve">                 </w:t>
      </w:r>
      <w:r w:rsidRPr="00751AC6">
        <w:rPr>
          <w:b/>
          <w:lang w:val="sr-Cyrl-CS"/>
        </w:rPr>
        <w:t>-Упла</w:t>
      </w:r>
      <w:r>
        <w:rPr>
          <w:b/>
          <w:lang w:val="sr-Cyrl-CS"/>
        </w:rPr>
        <w:t>та закупнине и средстава обезбе</w:t>
      </w:r>
      <w:r w:rsidRPr="00751AC6">
        <w:rPr>
          <w:b/>
          <w:lang w:val="sr-Cyrl-CS"/>
        </w:rPr>
        <w:t>ђења плаћања-</w:t>
      </w:r>
    </w:p>
    <w:p w:rsidR="0071109B" w:rsidRPr="002E6D2A" w:rsidRDefault="0071109B" w:rsidP="0071109B">
      <w:pPr>
        <w:ind w:firstLine="360"/>
        <w:jc w:val="both"/>
        <w:rPr>
          <w:lang w:val="sr-Cyrl-CS"/>
        </w:rPr>
      </w:pPr>
      <w:r w:rsidRPr="002E6D2A">
        <w:rPr>
          <w:lang w:val="sr-Cyrl-CS"/>
        </w:rPr>
        <w:t>Најповољнији понуђач је у обав</w:t>
      </w:r>
      <w:r>
        <w:rPr>
          <w:lang w:val="sr-Cyrl-CS"/>
        </w:rPr>
        <w:t xml:space="preserve">ези да у року од 8 дана од </w:t>
      </w:r>
      <w:r w:rsidRPr="002E6D2A">
        <w:rPr>
          <w:lang w:val="sr-Cyrl-CS"/>
        </w:rPr>
        <w:t>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Министарству пољопривр</w:t>
      </w:r>
      <w:r>
        <w:rPr>
          <w:lang w:val="sr-Cyrl-CS"/>
        </w:rPr>
        <w:t xml:space="preserve">еде и заштите животне средине </w:t>
      </w:r>
      <w:r w:rsidRPr="002E6D2A">
        <w:rPr>
          <w:lang w:val="sr-Cyrl-CS"/>
        </w:rPr>
        <w:t xml:space="preserve"> п</w:t>
      </w:r>
      <w:r>
        <w:rPr>
          <w:lang w:val="sr-Cyrl-CS"/>
        </w:rPr>
        <w:t>реко Општинске управе Пожега.</w:t>
      </w:r>
    </w:p>
    <w:p w:rsidR="0071109B" w:rsidRPr="002E6D2A" w:rsidRDefault="0071109B" w:rsidP="0071109B">
      <w:pPr>
        <w:ind w:firstLine="360"/>
        <w:jc w:val="both"/>
        <w:rPr>
          <w:lang w:val="sr-Cyrl-CS"/>
        </w:rPr>
      </w:pPr>
      <w:r>
        <w:rPr>
          <w:lang w:val="sr-Cyrl-CS"/>
        </w:rPr>
        <w:t xml:space="preserve">Уколико је период закупа дужи од једне године, закупнина се плаћа </w:t>
      </w:r>
      <w:r w:rsidRPr="002E6D2A">
        <w:rPr>
          <w:lang w:val="sr-Cyrl-CS"/>
        </w:rPr>
        <w:t xml:space="preserve"> најкасније до 30. септембра за сваку наредну годину закупа, а уз уплатницу за прву годину закупа</w:t>
      </w:r>
      <w:r>
        <w:rPr>
          <w:lang w:val="sr-Cyrl-CS"/>
        </w:rPr>
        <w:t xml:space="preserve"> потребно је доставити</w:t>
      </w:r>
      <w:r w:rsidRPr="002E6D2A">
        <w:rPr>
          <w:lang w:val="sr-Cyrl-CS"/>
        </w:rPr>
        <w:t xml:space="preserve"> и:</w:t>
      </w:r>
    </w:p>
    <w:p w:rsidR="0071109B" w:rsidRPr="002E6D2A" w:rsidRDefault="0071109B" w:rsidP="0071109B">
      <w:pPr>
        <w:numPr>
          <w:ilvl w:val="0"/>
          <w:numId w:val="1"/>
        </w:numPr>
        <w:jc w:val="both"/>
        <w:rPr>
          <w:lang w:val="sr-Cyrl-CS"/>
        </w:rPr>
      </w:pPr>
      <w:r w:rsidRPr="002E6D2A">
        <w:rPr>
          <w:lang w:val="sr-Cyrl-CS"/>
        </w:rPr>
        <w:lastRenderedPageBreak/>
        <w:t>гаранцију пословне банке у висини годишње закупнине пољопривредног земљишта или</w:t>
      </w:r>
    </w:p>
    <w:p w:rsidR="0071109B" w:rsidRPr="001B473D" w:rsidRDefault="0071109B" w:rsidP="0071109B">
      <w:pPr>
        <w:numPr>
          <w:ilvl w:val="0"/>
          <w:numId w:val="1"/>
        </w:numPr>
        <w:jc w:val="both"/>
        <w:rPr>
          <w:lang w:val="sr-Cyrl-CS"/>
        </w:rPr>
      </w:pPr>
      <w:r w:rsidRPr="002E6D2A">
        <w:rPr>
          <w:lang w:val="sr-Cyrl-CS"/>
        </w:rPr>
        <w:t xml:space="preserve">уговор о јемсту између Министарства као повериоца и правног лица као јемца </w:t>
      </w:r>
      <w:r w:rsidRPr="001B473D">
        <w:rPr>
          <w:lang w:val="sr-Cyrl-CS"/>
        </w:rPr>
        <w:t>или</w:t>
      </w:r>
    </w:p>
    <w:p w:rsidR="0071109B" w:rsidRPr="002E6D2A" w:rsidRDefault="0071109B" w:rsidP="0071109B">
      <w:pPr>
        <w:numPr>
          <w:ilvl w:val="0"/>
          <w:numId w:val="1"/>
        </w:numPr>
        <w:jc w:val="both"/>
        <w:rPr>
          <w:lang w:val="sr-Cyrl-CS"/>
        </w:rPr>
      </w:pPr>
      <w:r w:rsidRPr="002E6D2A">
        <w:rPr>
          <w:lang w:val="sr-Cyrl-CS"/>
        </w:rPr>
        <w:t xml:space="preserve">доказ о уплати депозита у висини једне годишње закупнине као </w:t>
      </w:r>
      <w:r w:rsidRPr="0008665C">
        <w:rPr>
          <w:lang w:val="sr-Cyrl-CS"/>
        </w:rPr>
        <w:t xml:space="preserve">средство </w:t>
      </w:r>
      <w:r>
        <w:rPr>
          <w:lang w:val="sr-Cyrl-CS"/>
        </w:rPr>
        <w:t>обезбеђења плаћања закупнине,</w:t>
      </w:r>
      <w:r w:rsidRPr="002E6D2A">
        <w:rPr>
          <w:lang w:val="sr-Cyrl-CS"/>
        </w:rPr>
        <w:t xml:space="preserve"> а који ће се у случају </w:t>
      </w:r>
      <w:r w:rsidRPr="001B473D">
        <w:rPr>
          <w:lang w:val="sr-Cyrl-CS"/>
        </w:rPr>
        <w:t>редовног</w:t>
      </w:r>
      <w:r w:rsidRPr="002E6D2A">
        <w:rPr>
          <w:lang w:val="sr-Cyrl-CS"/>
        </w:rPr>
        <w:t xml:space="preserve"> плаћања рачунати као плаћена закупн</w:t>
      </w:r>
      <w:r>
        <w:rPr>
          <w:lang w:val="sr-Cyrl-CS"/>
        </w:rPr>
        <w:t>ина за последњу годину закупа.</w:t>
      </w:r>
      <w:r w:rsidRPr="002E6D2A">
        <w:rPr>
          <w:lang w:val="sr-Cyrl-CS"/>
        </w:rPr>
        <w:t>.</w:t>
      </w:r>
    </w:p>
    <w:p w:rsidR="0071109B" w:rsidRPr="002E6D2A" w:rsidRDefault="0071109B" w:rsidP="0071109B">
      <w:pPr>
        <w:jc w:val="both"/>
        <w:rPr>
          <w:lang w:val="sr-Cyrl-CS"/>
        </w:rPr>
      </w:pPr>
    </w:p>
    <w:p w:rsidR="0071109B" w:rsidRDefault="0071109B" w:rsidP="0071109B">
      <w:pPr>
        <w:ind w:firstLine="360"/>
        <w:jc w:val="both"/>
      </w:pPr>
      <w:r w:rsidRPr="002E6D2A">
        <w:rPr>
          <w:lang w:val="sr-Cyrl-CS"/>
        </w:rPr>
        <w:t>Ову О</w:t>
      </w:r>
      <w:r>
        <w:rPr>
          <w:lang w:val="sr-Cyrl-CS"/>
        </w:rPr>
        <w:t>длуку објавити службеном листу Општине Пожега</w:t>
      </w:r>
      <w:r w:rsidRPr="002E6D2A">
        <w:rPr>
          <w:lang w:val="sr-Cyrl-CS"/>
        </w:rPr>
        <w:t xml:space="preserve">, </w:t>
      </w:r>
      <w:r>
        <w:rPr>
          <w:lang w:val="sr-Cyrl-CS"/>
        </w:rPr>
        <w:t>на огласној табли Општинске управе Пожега</w:t>
      </w:r>
      <w:r w:rsidRPr="002E6D2A">
        <w:rPr>
          <w:lang w:val="sr-Cyrl-CS"/>
        </w:rPr>
        <w:t xml:space="preserve">, и месним канцеларијама, и на веб страни, </w:t>
      </w:r>
      <w:r w:rsidRPr="00C34036">
        <w:rPr>
          <w:lang w:val="sr-Cyrl-CS"/>
        </w:rPr>
        <w:t>с тим што ће се рок за подношење пријава рачунати од дана обја</w:t>
      </w:r>
      <w:r>
        <w:rPr>
          <w:lang w:val="sr-Cyrl-CS"/>
        </w:rPr>
        <w:t>вљивања у «Службеном листу Општине Пожега</w:t>
      </w:r>
      <w:r w:rsidRPr="00C34036">
        <w:rPr>
          <w:lang w:val="sr-Cyrl-CS"/>
        </w:rPr>
        <w:t>»</w:t>
      </w:r>
      <w:r>
        <w:rPr>
          <w:lang w:val="sr-Cyrl-CS"/>
        </w:rPr>
        <w:t>.</w:t>
      </w:r>
    </w:p>
    <w:p w:rsidR="0071109B" w:rsidRPr="0071109B" w:rsidRDefault="0071109B" w:rsidP="0071109B">
      <w:pPr>
        <w:ind w:firstLine="360"/>
        <w:jc w:val="both"/>
        <w:rPr>
          <w:lang w:val="sr-Cyrl-CS"/>
        </w:rPr>
      </w:pPr>
    </w:p>
    <w:p w:rsidR="0071109B" w:rsidRPr="0071109B" w:rsidRDefault="0071109B" w:rsidP="0071109B">
      <w:pPr>
        <w:jc w:val="center"/>
        <w:rPr>
          <w:b/>
          <w:lang w:val="sr-Cyrl-CS"/>
        </w:rPr>
      </w:pPr>
      <w:r w:rsidRPr="0071109B">
        <w:rPr>
          <w:b/>
          <w:lang w:val="sr-Cyrl-CS"/>
        </w:rPr>
        <w:t>01 Број: 011-18/16 од 18.11.2016.</w:t>
      </w:r>
    </w:p>
    <w:p w:rsidR="0071109B" w:rsidRPr="0071109B" w:rsidRDefault="0071109B" w:rsidP="0071109B">
      <w:pPr>
        <w:jc w:val="center"/>
        <w:rPr>
          <w:b/>
          <w:lang w:val="sr-Cyrl-CS"/>
        </w:rPr>
      </w:pPr>
      <w:r w:rsidRPr="0071109B">
        <w:rPr>
          <w:b/>
          <w:lang w:val="sr-Cyrl-CS"/>
        </w:rPr>
        <w:t>ОПШТИНЕ ПОЖЕГА</w:t>
      </w:r>
    </w:p>
    <w:p w:rsidR="0071109B" w:rsidRPr="0071109B" w:rsidRDefault="0071109B" w:rsidP="0071109B">
      <w:pPr>
        <w:jc w:val="center"/>
        <w:rPr>
          <w:b/>
          <w:lang w:val="sr-Cyrl-CS"/>
        </w:rPr>
      </w:pPr>
    </w:p>
    <w:p w:rsidR="0071109B" w:rsidRPr="0071109B" w:rsidRDefault="0071109B" w:rsidP="0071109B">
      <w:pPr>
        <w:ind w:left="5664" w:firstLine="708"/>
        <w:rPr>
          <w:b/>
          <w:lang w:val="sr-Cyrl-CS"/>
        </w:rPr>
      </w:pPr>
      <w:r w:rsidRPr="0071109B">
        <w:rPr>
          <w:b/>
          <w:lang w:val="sr-Cyrl-CS"/>
        </w:rPr>
        <w:t>ПРЕДСЕДНИК,</w:t>
      </w:r>
    </w:p>
    <w:p w:rsidR="0071109B" w:rsidRPr="0071109B" w:rsidRDefault="0071109B" w:rsidP="0071109B">
      <w:pPr>
        <w:rPr>
          <w:b/>
          <w:i/>
        </w:rPr>
      </w:pPr>
      <w:r w:rsidRPr="0071109B">
        <w:rPr>
          <w:b/>
          <w:lang w:val="sr-Cyrl-CS"/>
        </w:rPr>
        <w:t xml:space="preserve">                                                                                                           </w:t>
      </w:r>
      <w:r w:rsidRPr="0071109B">
        <w:rPr>
          <w:b/>
          <w:i/>
          <w:lang w:val="sr-Cyrl-CS"/>
        </w:rPr>
        <w:t xml:space="preserve">Милан Божић                                        </w:t>
      </w:r>
    </w:p>
    <w:p w:rsidR="0071109B" w:rsidRPr="00C34036" w:rsidRDefault="0071109B" w:rsidP="0071109B">
      <w:pPr>
        <w:rPr>
          <w:b/>
          <w:lang w:val="sr-Cyrl-CS"/>
        </w:rPr>
      </w:pPr>
    </w:p>
    <w:p w:rsidR="0071109B" w:rsidRPr="00C34036" w:rsidRDefault="0071109B" w:rsidP="0071109B">
      <w:pPr>
        <w:jc w:val="both"/>
        <w:rPr>
          <w:lang w:val="sr-Cyrl-CS"/>
        </w:rPr>
      </w:pPr>
    </w:p>
    <w:p w:rsidR="0071109B" w:rsidRPr="00F133C1" w:rsidRDefault="0071109B" w:rsidP="0071109B">
      <w:pPr>
        <w:jc w:val="both"/>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4057A1" w:rsidRDefault="004057A1"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ind w:firstLine="720"/>
        <w:rPr>
          <w:lang w:val="sr-Cyrl-CS"/>
        </w:rPr>
      </w:pPr>
    </w:p>
    <w:p w:rsidR="0071109B" w:rsidRDefault="0071109B" w:rsidP="0071109B">
      <w:pPr>
        <w:rPr>
          <w:rFonts w:ascii="Century Gothic" w:hAnsi="Century Gothic"/>
          <w:b/>
          <w:sz w:val="22"/>
          <w:szCs w:val="22"/>
          <w:lang w:val="sr-Cyrl-CS"/>
        </w:rPr>
      </w:pPr>
    </w:p>
    <w:p w:rsidR="0071109B" w:rsidRDefault="0071109B" w:rsidP="0071109B">
      <w:pPr>
        <w:rPr>
          <w:rFonts w:ascii="Century Gothic" w:hAnsi="Century Gothic"/>
          <w:b/>
          <w:sz w:val="22"/>
          <w:szCs w:val="22"/>
          <w:lang w:val="sr-Cyrl-CS"/>
        </w:rPr>
      </w:pPr>
    </w:p>
    <w:p w:rsidR="0071109B" w:rsidRDefault="0071109B" w:rsidP="0071109B">
      <w:pPr>
        <w:rPr>
          <w:rFonts w:ascii="Century Gothic" w:hAnsi="Century Gothic"/>
          <w:b/>
          <w:sz w:val="22"/>
          <w:szCs w:val="22"/>
          <w:lang w:val="sr-Cyrl-CS"/>
        </w:rPr>
      </w:pPr>
    </w:p>
    <w:p w:rsidR="0071109B" w:rsidRDefault="0071109B" w:rsidP="0071109B">
      <w:pPr>
        <w:rPr>
          <w:rFonts w:ascii="Century Gothic" w:hAnsi="Century Gothic"/>
          <w:b/>
          <w:sz w:val="22"/>
          <w:szCs w:val="22"/>
          <w:lang w:val="sr-Cyrl-CS"/>
        </w:rPr>
      </w:pPr>
      <w:r>
        <w:rPr>
          <w:rFonts w:ascii="Century Gothic" w:hAnsi="Century Gothic"/>
          <w:b/>
          <w:sz w:val="22"/>
          <w:szCs w:val="22"/>
          <w:lang w:val="sr-Cyrl-CS"/>
        </w:rPr>
        <w:t>Садржај:</w:t>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r>
      <w:r>
        <w:rPr>
          <w:rFonts w:ascii="Century Gothic" w:hAnsi="Century Gothic"/>
          <w:b/>
          <w:sz w:val="22"/>
          <w:szCs w:val="22"/>
          <w:lang w:val="sr-Cyrl-CS"/>
        </w:rPr>
        <w:tab/>
        <w:t>Стр.</w:t>
      </w:r>
    </w:p>
    <w:p w:rsidR="0071109B" w:rsidRDefault="0071109B" w:rsidP="0071109B">
      <w:pPr>
        <w:rPr>
          <w:lang w:val="sr-Cyrl-CS"/>
        </w:rPr>
      </w:pPr>
    </w:p>
    <w:p w:rsidR="0071109B" w:rsidRDefault="0071109B" w:rsidP="0071109B">
      <w:pPr>
        <w:rPr>
          <w:lang w:val="sr-Cyrl-CS"/>
        </w:rPr>
      </w:pPr>
    </w:p>
    <w:p w:rsidR="0071109B" w:rsidRDefault="0071109B" w:rsidP="0071109B">
      <w:pPr>
        <w:rPr>
          <w:lang w:val="sr-Cyrl-CS"/>
        </w:rPr>
      </w:pPr>
    </w:p>
    <w:tbl>
      <w:tblPr>
        <w:tblStyle w:val="TableGrid"/>
        <w:tblW w:w="0" w:type="auto"/>
        <w:tblLook w:val="01E0"/>
      </w:tblPr>
      <w:tblGrid>
        <w:gridCol w:w="348"/>
        <w:gridCol w:w="7320"/>
        <w:gridCol w:w="460"/>
        <w:gridCol w:w="290"/>
        <w:gridCol w:w="460"/>
      </w:tblGrid>
      <w:tr w:rsidR="0071109B" w:rsidTr="0071109B">
        <w:tc>
          <w:tcPr>
            <w:tcW w:w="348" w:type="dxa"/>
            <w:tcBorders>
              <w:top w:val="nil"/>
              <w:left w:val="nil"/>
              <w:bottom w:val="nil"/>
              <w:right w:val="nil"/>
            </w:tcBorders>
          </w:tcPr>
          <w:p w:rsidR="0071109B" w:rsidRDefault="0071109B" w:rsidP="00CA6927">
            <w:pPr>
              <w:rPr>
                <w:rFonts w:ascii="Century Gothic" w:hAnsi="Century Gothic"/>
                <w:sz w:val="22"/>
                <w:szCs w:val="22"/>
                <w:lang w:val="sr-Cyrl-CS"/>
              </w:rPr>
            </w:pPr>
            <w:r>
              <w:rPr>
                <w:rFonts w:ascii="Century Gothic" w:hAnsi="Century Gothic"/>
                <w:sz w:val="22"/>
                <w:szCs w:val="22"/>
                <w:lang w:val="sr-Cyrl-CS"/>
              </w:rPr>
              <w:t>-</w:t>
            </w:r>
          </w:p>
        </w:tc>
        <w:tc>
          <w:tcPr>
            <w:tcW w:w="7320" w:type="dxa"/>
            <w:tcBorders>
              <w:top w:val="nil"/>
              <w:left w:val="nil"/>
              <w:bottom w:val="nil"/>
              <w:right w:val="nil"/>
            </w:tcBorders>
          </w:tcPr>
          <w:p w:rsidR="0071109B" w:rsidRDefault="0071109B" w:rsidP="00CA6927">
            <w:pPr>
              <w:rPr>
                <w:rFonts w:ascii="Century Gothic" w:hAnsi="Century Gothic"/>
                <w:sz w:val="22"/>
                <w:szCs w:val="22"/>
                <w:lang w:val="sr-Cyrl-CS"/>
              </w:rPr>
            </w:pPr>
            <w:r>
              <w:rPr>
                <w:rFonts w:ascii="Century Gothic" w:hAnsi="Century Gothic"/>
                <w:sz w:val="22"/>
                <w:szCs w:val="22"/>
                <w:lang w:val="sr-Cyrl-CS"/>
              </w:rPr>
              <w:t>Одлука о расписивању јавног огласа за давање у закуп и на коришћење пољопривредног земљишта у државној својини у општини Пожега</w:t>
            </w:r>
          </w:p>
        </w:tc>
        <w:tc>
          <w:tcPr>
            <w:tcW w:w="460" w:type="dxa"/>
            <w:tcBorders>
              <w:top w:val="nil"/>
              <w:left w:val="nil"/>
              <w:bottom w:val="nil"/>
              <w:right w:val="nil"/>
            </w:tcBorders>
          </w:tcPr>
          <w:p w:rsidR="0071109B" w:rsidRDefault="0071109B" w:rsidP="00CA6927">
            <w:pPr>
              <w:rPr>
                <w:rFonts w:ascii="Century Gothic" w:hAnsi="Century Gothic"/>
                <w:sz w:val="22"/>
                <w:szCs w:val="22"/>
                <w:lang w:val="sr-Cyrl-CS"/>
              </w:rPr>
            </w:pPr>
            <w:r>
              <w:rPr>
                <w:rFonts w:ascii="Century Gothic" w:hAnsi="Century Gothic"/>
                <w:sz w:val="22"/>
                <w:szCs w:val="22"/>
                <w:lang w:val="sr-Cyrl-CS"/>
              </w:rPr>
              <w:t>1</w:t>
            </w:r>
          </w:p>
        </w:tc>
        <w:tc>
          <w:tcPr>
            <w:tcW w:w="290" w:type="dxa"/>
            <w:tcBorders>
              <w:top w:val="nil"/>
              <w:left w:val="nil"/>
              <w:bottom w:val="nil"/>
              <w:right w:val="nil"/>
            </w:tcBorders>
          </w:tcPr>
          <w:p w:rsidR="0071109B" w:rsidRDefault="0071109B" w:rsidP="00CA6927">
            <w:pPr>
              <w:rPr>
                <w:rFonts w:ascii="Century Gothic" w:hAnsi="Century Gothic"/>
                <w:sz w:val="22"/>
                <w:szCs w:val="22"/>
                <w:lang w:val="sr-Cyrl-CS"/>
              </w:rPr>
            </w:pPr>
            <w:r>
              <w:rPr>
                <w:rFonts w:ascii="Century Gothic" w:hAnsi="Century Gothic"/>
                <w:sz w:val="22"/>
                <w:szCs w:val="22"/>
                <w:lang w:val="sr-Cyrl-CS"/>
              </w:rPr>
              <w:t>-</w:t>
            </w:r>
          </w:p>
        </w:tc>
        <w:tc>
          <w:tcPr>
            <w:tcW w:w="460" w:type="dxa"/>
            <w:tcBorders>
              <w:top w:val="nil"/>
              <w:left w:val="nil"/>
              <w:bottom w:val="nil"/>
              <w:right w:val="nil"/>
            </w:tcBorders>
          </w:tcPr>
          <w:p w:rsidR="0071109B" w:rsidRDefault="0071109B" w:rsidP="00CA6927">
            <w:pPr>
              <w:rPr>
                <w:rFonts w:ascii="Century Gothic" w:hAnsi="Century Gothic"/>
                <w:sz w:val="22"/>
                <w:szCs w:val="22"/>
                <w:lang w:val="sr-Cyrl-CS"/>
              </w:rPr>
            </w:pPr>
            <w:r>
              <w:rPr>
                <w:rFonts w:ascii="Century Gothic" w:hAnsi="Century Gothic"/>
                <w:sz w:val="22"/>
                <w:szCs w:val="22"/>
                <w:lang w:val="sr-Cyrl-CS"/>
              </w:rPr>
              <w:t>7</w:t>
            </w:r>
          </w:p>
          <w:p w:rsidR="0071109B" w:rsidRDefault="0071109B" w:rsidP="00CA6927">
            <w:pPr>
              <w:rPr>
                <w:rFonts w:ascii="Century Gothic" w:hAnsi="Century Gothic"/>
                <w:sz w:val="22"/>
                <w:szCs w:val="22"/>
                <w:lang w:val="sr-Cyrl-CS"/>
              </w:rPr>
            </w:pPr>
          </w:p>
        </w:tc>
      </w:tr>
    </w:tbl>
    <w:p w:rsidR="0071109B" w:rsidRDefault="0071109B" w:rsidP="0071109B">
      <w:pPr>
        <w:rPr>
          <w:rFonts w:ascii="Century Gothic" w:hAnsi="Century Gothic"/>
          <w:sz w:val="22"/>
          <w:szCs w:val="22"/>
          <w:lang w:val="sr-Cyrl-CS"/>
        </w:rPr>
      </w:pPr>
    </w:p>
    <w:p w:rsidR="0071109B" w:rsidRDefault="0071109B" w:rsidP="0071109B">
      <w:pPr>
        <w:rPr>
          <w:rFonts w:ascii="Century Gothic" w:hAnsi="Century Gothic"/>
          <w:sz w:val="22"/>
          <w:szCs w:val="22"/>
          <w:lang w:val="sr-Cyrl-CS"/>
        </w:rPr>
      </w:pPr>
    </w:p>
    <w:p w:rsidR="0071109B" w:rsidRDefault="0071109B" w:rsidP="0071109B">
      <w:pPr>
        <w:rPr>
          <w:rFonts w:ascii="Century Gothic" w:hAnsi="Century Gothic"/>
          <w:sz w:val="22"/>
          <w:szCs w:val="22"/>
          <w:lang w:val="sr-Cyrl-CS"/>
        </w:rPr>
      </w:pPr>
    </w:p>
    <w:p w:rsidR="0071109B" w:rsidRDefault="0071109B" w:rsidP="0071109B">
      <w:pPr>
        <w:rPr>
          <w:rFonts w:ascii="Century Gothic" w:hAnsi="Century Gothic"/>
          <w:sz w:val="22"/>
          <w:szCs w:val="22"/>
          <w:lang w:val="sr-Cyrl-CS"/>
        </w:rPr>
      </w:pPr>
    </w:p>
    <w:p w:rsidR="0071109B" w:rsidRDefault="0071109B" w:rsidP="0071109B">
      <w:pPr>
        <w:rPr>
          <w:rFonts w:ascii="Century Gothic" w:hAnsi="Century Gothic"/>
          <w:sz w:val="22"/>
          <w:szCs w:val="22"/>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p w:rsidR="0071109B" w:rsidRDefault="0071109B" w:rsidP="0071109B">
      <w:pPr>
        <w:spacing w:line="360" w:lineRule="auto"/>
        <w:jc w:val="both"/>
        <w:rPr>
          <w:rFonts w:ascii="Arial"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7"/>
      </w:tblGrid>
      <w:tr w:rsidR="0071109B" w:rsidTr="00CA6927">
        <w:tc>
          <w:tcPr>
            <w:tcW w:w="8737" w:type="dxa"/>
            <w:tcBorders>
              <w:top w:val="single" w:sz="4" w:space="0" w:color="auto"/>
              <w:left w:val="single" w:sz="4" w:space="0" w:color="auto"/>
              <w:bottom w:val="single" w:sz="4" w:space="0" w:color="auto"/>
              <w:right w:val="single" w:sz="4" w:space="0" w:color="auto"/>
            </w:tcBorders>
          </w:tcPr>
          <w:p w:rsidR="0071109B" w:rsidRDefault="0071109B" w:rsidP="00CA6927">
            <w:pPr>
              <w:framePr w:hSpace="141" w:wrap="around" w:vAnchor="text" w:hAnchor="margin" w:y="219"/>
              <w:spacing w:line="360" w:lineRule="auto"/>
              <w:jc w:val="both"/>
              <w:rPr>
                <w:rFonts w:ascii="Century Gothic" w:hAnsi="Century Gothic" w:cs="Arial"/>
                <w:b/>
              </w:rPr>
            </w:pPr>
            <w:r>
              <w:rPr>
                <w:rFonts w:ascii="Century Gothic" w:hAnsi="Century Gothic" w:cs="Arial"/>
                <w:b/>
                <w:sz w:val="22"/>
                <w:szCs w:val="22"/>
              </w:rPr>
              <w:t>Издавач: Скупштина општине Пожега</w:t>
            </w:r>
          </w:p>
          <w:p w:rsidR="0071109B" w:rsidRDefault="0071109B" w:rsidP="00CA6927">
            <w:pPr>
              <w:framePr w:hSpace="141" w:wrap="around" w:vAnchor="text" w:hAnchor="margin" w:y="219"/>
              <w:spacing w:line="360" w:lineRule="auto"/>
              <w:jc w:val="both"/>
              <w:rPr>
                <w:rFonts w:ascii="Century Gothic" w:hAnsi="Century Gothic" w:cs="Arial"/>
                <w:b/>
              </w:rPr>
            </w:pPr>
            <w:r>
              <w:rPr>
                <w:rFonts w:ascii="Century Gothic" w:hAnsi="Century Gothic" w:cs="Arial"/>
                <w:b/>
                <w:sz w:val="22"/>
                <w:szCs w:val="22"/>
              </w:rPr>
              <w:t>Одговорни уредник: Секретар Скупштине општине Пожега – Боривоје Неоричић</w:t>
            </w:r>
          </w:p>
          <w:p w:rsidR="0071109B" w:rsidRDefault="0071109B" w:rsidP="00CA6927">
            <w:pPr>
              <w:framePr w:hSpace="141" w:wrap="around" w:vAnchor="text" w:hAnchor="margin" w:y="219"/>
              <w:spacing w:line="360" w:lineRule="auto"/>
              <w:jc w:val="both"/>
              <w:rPr>
                <w:rFonts w:ascii="Arial" w:hAnsi="Arial" w:cs="Arial"/>
              </w:rPr>
            </w:pPr>
            <w:r>
              <w:rPr>
                <w:rFonts w:ascii="Century Gothic" w:hAnsi="Century Gothic" w:cs="Arial"/>
                <w:b/>
                <w:sz w:val="22"/>
                <w:szCs w:val="22"/>
              </w:rPr>
              <w:t>Штампа: Општинска управа Пожега</w:t>
            </w:r>
          </w:p>
        </w:tc>
      </w:tr>
    </w:tbl>
    <w:p w:rsidR="005319E4" w:rsidRPr="00411E9F" w:rsidRDefault="005319E4">
      <w:pPr>
        <w:rPr>
          <w:lang w:val="sr-Cyrl-CS"/>
        </w:rPr>
      </w:pPr>
    </w:p>
    <w:sectPr w:rsidR="005319E4" w:rsidRPr="00411E9F" w:rsidSect="004057A1">
      <w:footerReference w:type="default" r:id="rId8"/>
      <w:pgSz w:w="11906" w:h="16838"/>
      <w:pgMar w:top="1417" w:right="1134"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DF" w:rsidRDefault="003A16DF" w:rsidP="0071109B">
      <w:r>
        <w:separator/>
      </w:r>
    </w:p>
  </w:endnote>
  <w:endnote w:type="continuationSeparator" w:id="1">
    <w:p w:rsidR="003A16DF" w:rsidRDefault="003A16DF" w:rsidP="00711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30641"/>
      <w:docPartObj>
        <w:docPartGallery w:val="Page Numbers (Bottom of Page)"/>
        <w:docPartUnique/>
      </w:docPartObj>
    </w:sdtPr>
    <w:sdtContent>
      <w:p w:rsidR="0071109B" w:rsidRDefault="00213E30">
        <w:pPr>
          <w:pStyle w:val="Footer"/>
          <w:jc w:val="right"/>
        </w:pPr>
        <w:fldSimple w:instr=" PAGE   \* MERGEFORMAT ">
          <w:r w:rsidR="00411E9F">
            <w:rPr>
              <w:noProof/>
            </w:rPr>
            <w:t>8</w:t>
          </w:r>
        </w:fldSimple>
      </w:p>
    </w:sdtContent>
  </w:sdt>
  <w:p w:rsidR="0071109B" w:rsidRDefault="00711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DF" w:rsidRDefault="003A16DF" w:rsidP="0071109B">
      <w:r>
        <w:separator/>
      </w:r>
    </w:p>
  </w:footnote>
  <w:footnote w:type="continuationSeparator" w:id="1">
    <w:p w:rsidR="003A16DF" w:rsidRDefault="003A16DF" w:rsidP="00711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6AB6"/>
    <w:multiLevelType w:val="hybridMultilevel"/>
    <w:tmpl w:val="B83E9C4E"/>
    <w:lvl w:ilvl="0" w:tplc="4D38C5F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933ADF"/>
    <w:multiLevelType w:val="hybridMultilevel"/>
    <w:tmpl w:val="63C282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efaultTabStop w:val="708"/>
  <w:hyphenationZone w:val="425"/>
  <w:characterSpacingControl w:val="doNotCompress"/>
  <w:footnotePr>
    <w:footnote w:id="0"/>
    <w:footnote w:id="1"/>
  </w:footnotePr>
  <w:endnotePr>
    <w:endnote w:id="0"/>
    <w:endnote w:id="1"/>
  </w:endnotePr>
  <w:compat/>
  <w:rsids>
    <w:rsidRoot w:val="0071109B"/>
    <w:rsid w:val="000E6BFC"/>
    <w:rsid w:val="00213E30"/>
    <w:rsid w:val="003A16DF"/>
    <w:rsid w:val="003A339D"/>
    <w:rsid w:val="004057A1"/>
    <w:rsid w:val="00411E9F"/>
    <w:rsid w:val="005319E4"/>
    <w:rsid w:val="0071109B"/>
    <w:rsid w:val="00A74F99"/>
    <w:rsid w:val="00D70F70"/>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9B"/>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CharCharCharCharCharChar">
    <w:name w:val="Char Char5 Char Char Char Char Char Char"/>
    <w:basedOn w:val="Normal"/>
    <w:next w:val="Normal"/>
    <w:rsid w:val="0071109B"/>
    <w:pPr>
      <w:spacing w:after="160" w:line="240" w:lineRule="exact"/>
    </w:pPr>
    <w:rPr>
      <w:rFonts w:ascii="Tahoma" w:hAnsi="Tahoma"/>
      <w:szCs w:val="20"/>
      <w:lang w:val="en-US" w:eastAsia="en-US"/>
    </w:rPr>
  </w:style>
  <w:style w:type="paragraph" w:customStyle="1" w:styleId="Default">
    <w:name w:val="Default"/>
    <w:rsid w:val="0071109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1109B"/>
    <w:pPr>
      <w:ind w:left="720"/>
      <w:contextualSpacing/>
    </w:pPr>
    <w:rPr>
      <w:lang w:val="en-US" w:eastAsia="en-US"/>
    </w:rPr>
  </w:style>
  <w:style w:type="table" w:styleId="TableGrid">
    <w:name w:val="Table Grid"/>
    <w:basedOn w:val="TableNormal"/>
    <w:rsid w:val="0071109B"/>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109B"/>
    <w:pPr>
      <w:tabs>
        <w:tab w:val="center" w:pos="4535"/>
        <w:tab w:val="right" w:pos="9071"/>
      </w:tabs>
    </w:pPr>
  </w:style>
  <w:style w:type="character" w:customStyle="1" w:styleId="HeaderChar">
    <w:name w:val="Header Char"/>
    <w:basedOn w:val="DefaultParagraphFont"/>
    <w:link w:val="Header"/>
    <w:uiPriority w:val="99"/>
    <w:semiHidden/>
    <w:rsid w:val="0071109B"/>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71109B"/>
    <w:pPr>
      <w:tabs>
        <w:tab w:val="center" w:pos="4535"/>
        <w:tab w:val="right" w:pos="9071"/>
      </w:tabs>
    </w:pPr>
  </w:style>
  <w:style w:type="character" w:customStyle="1" w:styleId="FooterChar">
    <w:name w:val="Footer Char"/>
    <w:basedOn w:val="DefaultParagraphFont"/>
    <w:link w:val="Footer"/>
    <w:uiPriority w:val="99"/>
    <w:rsid w:val="0071109B"/>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A589-7E47-4AD7-8CB5-4CBE2AAC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2016-11-21T13:32:00Z</cp:lastPrinted>
  <dcterms:created xsi:type="dcterms:W3CDTF">2016-11-21T13:13:00Z</dcterms:created>
  <dcterms:modified xsi:type="dcterms:W3CDTF">2016-12-21T13:07:00Z</dcterms:modified>
</cp:coreProperties>
</file>