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8E" w:rsidRDefault="00EB1FE2" w:rsidP="00EB1FE2">
      <w:pPr>
        <w:jc w:val="both"/>
        <w:rPr>
          <w:lang w:val="sr-Cyrl-CS"/>
        </w:rPr>
      </w:pPr>
      <w:r>
        <w:tab/>
      </w:r>
      <w:r>
        <w:tab/>
      </w:r>
      <w:r>
        <w:rPr>
          <w:lang w:val="sr-Cyrl-CS"/>
        </w:rPr>
        <w:t>На основу члана 8. Закона о средствима у својини Републике Србије</w:t>
      </w:r>
      <w:r w:rsidR="00E70C40">
        <w:rPr>
          <w:lang w:val="sr-Cyrl-CS"/>
        </w:rPr>
        <w:t xml:space="preserve"> (''Сл.гл.РС'', бр. 53/95), </w:t>
      </w:r>
      <w:r w:rsidR="0032106C">
        <w:rPr>
          <w:lang w:val="sr-Cyrl-CS"/>
        </w:rPr>
        <w:t xml:space="preserve">члана 105. Статута општине Пожега („Општински службени гласник“ број 2/08) и Закључка Скупштине општине Пожега, </w:t>
      </w:r>
      <w:r w:rsidR="001D4361">
        <w:rPr>
          <w:lang w:val="sr-Cyrl-CS"/>
        </w:rPr>
        <w:t xml:space="preserve">01 број </w:t>
      </w:r>
      <w:r w:rsidR="00506C91">
        <w:rPr>
          <w:lang w:val="sr-Cyrl-CS"/>
        </w:rPr>
        <w:t>06-42/2017</w:t>
      </w:r>
      <w:r w:rsidR="001D4361">
        <w:rPr>
          <w:lang w:val="sr-Cyrl-CS"/>
        </w:rPr>
        <w:t xml:space="preserve"> од </w:t>
      </w:r>
      <w:r w:rsidR="008A287F">
        <w:rPr>
          <w:lang w:val="sr-Cyrl-CS"/>
        </w:rPr>
        <w:t>24.8.2017</w:t>
      </w:r>
      <w:r w:rsidR="001D4361">
        <w:rPr>
          <w:lang w:val="sr-Cyrl-CS"/>
        </w:rPr>
        <w:t>.</w:t>
      </w:r>
      <w:r>
        <w:rPr>
          <w:lang w:val="sr-Cyrl-CS"/>
        </w:rPr>
        <w:t xml:space="preserve"> године</w:t>
      </w:r>
      <w:r w:rsidR="001D4361">
        <w:rPr>
          <w:lang w:val="sr-Cyrl-CS"/>
        </w:rPr>
        <w:t>,</w:t>
      </w:r>
      <w:r>
        <w:rPr>
          <w:lang w:val="sr-Cyrl-CS"/>
        </w:rPr>
        <w:t xml:space="preserve"> Комисија за објављивање огласа и спровођења поступка лицитације, објављује</w:t>
      </w:r>
    </w:p>
    <w:p w:rsidR="00EB1FE2" w:rsidRDefault="00EB1FE2" w:rsidP="00EB1FE2">
      <w:pPr>
        <w:jc w:val="both"/>
        <w:rPr>
          <w:lang w:val="sr-Cyrl-CS"/>
        </w:rPr>
      </w:pPr>
    </w:p>
    <w:p w:rsidR="00EB1FE2" w:rsidRDefault="00EB1FE2" w:rsidP="00EB1FE2">
      <w:pPr>
        <w:jc w:val="both"/>
        <w:rPr>
          <w:lang w:val="sr-Cyrl-CS"/>
        </w:rPr>
      </w:pPr>
    </w:p>
    <w:p w:rsidR="00EB1FE2" w:rsidRPr="00BA2519" w:rsidRDefault="00EB1FE2" w:rsidP="00EB1FE2">
      <w:pPr>
        <w:jc w:val="center"/>
        <w:rPr>
          <w:b/>
          <w:lang w:val="sr-Cyrl-CS"/>
        </w:rPr>
      </w:pPr>
      <w:r w:rsidRPr="00BA2519">
        <w:rPr>
          <w:b/>
          <w:lang w:val="sr-Cyrl-CS"/>
        </w:rPr>
        <w:t>О  Г  Л  А  С</w:t>
      </w:r>
    </w:p>
    <w:p w:rsidR="009E7B80" w:rsidRDefault="003A3B0F" w:rsidP="00EB1FE2">
      <w:pPr>
        <w:jc w:val="center"/>
      </w:pPr>
      <w:r>
        <w:rPr>
          <w:lang w:val="sr-Cyrl-CS"/>
        </w:rPr>
        <w:t xml:space="preserve">  </w:t>
      </w:r>
    </w:p>
    <w:p w:rsidR="00575237" w:rsidRPr="00575237" w:rsidRDefault="00575237" w:rsidP="00EB1FE2">
      <w:pPr>
        <w:jc w:val="center"/>
      </w:pPr>
    </w:p>
    <w:p w:rsidR="00EB1FE2" w:rsidRDefault="00EB1FE2" w:rsidP="00EB1FE2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 РАСПИСУЈЕ СЕ  јавна лицитација за издавање у закуп најп</w:t>
      </w:r>
      <w:r w:rsidR="0095416C">
        <w:rPr>
          <w:lang w:val="sr-Cyrl-CS"/>
        </w:rPr>
        <w:t>овољнијим понуђачима за пословну  просторију која је</w:t>
      </w:r>
      <w:r>
        <w:rPr>
          <w:lang w:val="sr-Cyrl-CS"/>
        </w:rPr>
        <w:t xml:space="preserve"> у својини Републике Србије а на коришћењу код Општи</w:t>
      </w:r>
      <w:r w:rsidR="0095416C">
        <w:rPr>
          <w:lang w:val="sr-Cyrl-CS"/>
        </w:rPr>
        <w:t>не Пожега ближе означена</w:t>
      </w:r>
      <w:r>
        <w:rPr>
          <w:lang w:val="sr-Cyrl-CS"/>
        </w:rPr>
        <w:t xml:space="preserve"> као:</w:t>
      </w:r>
    </w:p>
    <w:p w:rsidR="0047037D" w:rsidRDefault="0047037D" w:rsidP="0047037D">
      <w:pPr>
        <w:jc w:val="both"/>
        <w:rPr>
          <w:lang w:val="sr-Cyrl-CS"/>
        </w:rPr>
      </w:pPr>
    </w:p>
    <w:p w:rsidR="0047037D" w:rsidRDefault="0047037D" w:rsidP="0047037D">
      <w:pPr>
        <w:jc w:val="both"/>
        <w:rPr>
          <w:lang w:val="sr-Cyrl-CS"/>
        </w:rPr>
      </w:pPr>
    </w:p>
    <w:p w:rsidR="0047037D" w:rsidRPr="00A21DE1" w:rsidRDefault="0047037D" w:rsidP="0095416C">
      <w:pPr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 xml:space="preserve">Пословна просторија </w:t>
      </w:r>
      <w:r w:rsidR="008A287F">
        <w:rPr>
          <w:lang w:val="sr-Cyrl-CS"/>
        </w:rPr>
        <w:t>која се налази на углу улице Војводе Мишића и Николе Пашића у Пожеги у површини од 24м</w:t>
      </w:r>
      <w:r w:rsidR="008A287F">
        <w:rPr>
          <w:vertAlign w:val="superscript"/>
          <w:lang w:val="sr-Cyrl-CS"/>
        </w:rPr>
        <w:t>2</w:t>
      </w:r>
      <w:r w:rsidR="00DA5199">
        <w:rPr>
          <w:lang w:val="sr-Cyrl-CS"/>
        </w:rPr>
        <w:t>, на парцели 207/2 КО Пожега.</w:t>
      </w:r>
    </w:p>
    <w:p w:rsidR="0047037D" w:rsidRDefault="0047037D" w:rsidP="0047037D">
      <w:pPr>
        <w:jc w:val="both"/>
        <w:rPr>
          <w:lang w:val="sr-Cyrl-CS"/>
        </w:rPr>
      </w:pPr>
    </w:p>
    <w:p w:rsidR="00575237" w:rsidRDefault="00575237" w:rsidP="00575237">
      <w:pPr>
        <w:jc w:val="both"/>
        <w:rPr>
          <w:lang w:val="sr-Cyrl-CS"/>
        </w:rPr>
      </w:pPr>
    </w:p>
    <w:p w:rsidR="00106D93" w:rsidRDefault="00DA5199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Пословна просторија издаје</w:t>
      </w:r>
      <w:r w:rsidR="00106D93">
        <w:rPr>
          <w:lang w:val="sr-Cyrl-CS"/>
        </w:rPr>
        <w:t xml:space="preserve"> се на одређено време у трајању од четири године.</w:t>
      </w:r>
    </w:p>
    <w:p w:rsidR="00106D93" w:rsidRDefault="00106D93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Обавеза закупопримца је да поред излицитиране цене закупа плаћа додатно</w:t>
      </w:r>
      <w:r w:rsidR="00CA492A">
        <w:rPr>
          <w:lang w:val="sr-Cyrl-CS"/>
        </w:rPr>
        <w:t xml:space="preserve"> и ПДВ на уговорену цену закупа, као и трошков</w:t>
      </w:r>
      <w:r w:rsidR="00DA5199">
        <w:rPr>
          <w:lang w:val="sr-Cyrl-CS"/>
        </w:rPr>
        <w:t>е потрошње електричне енергије, градског грађевинског земљишта и комуналних услуга.</w:t>
      </w:r>
    </w:p>
    <w:p w:rsidR="00106D93" w:rsidRDefault="00106D93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 Јавна лицитација </w:t>
      </w:r>
      <w:r w:rsidR="00CA492A">
        <w:rPr>
          <w:lang w:val="sr-Cyrl-CS"/>
        </w:rPr>
        <w:t xml:space="preserve">одржаће се дана </w:t>
      </w:r>
      <w:r w:rsidR="00345F92">
        <w:rPr>
          <w:lang w:val="sr-Cyrl-CS"/>
        </w:rPr>
        <w:t>26.9.2017.</w:t>
      </w:r>
      <w:r>
        <w:rPr>
          <w:lang w:val="sr-Cyrl-CS"/>
        </w:rPr>
        <w:t xml:space="preserve"> године са почетком у </w:t>
      </w:r>
      <w:r w:rsidR="00345F92">
        <w:rPr>
          <w:lang w:val="sr-Cyrl-CS"/>
        </w:rPr>
        <w:t>10,00</w:t>
      </w:r>
      <w:r>
        <w:rPr>
          <w:lang w:val="sr-Cyrl-CS"/>
        </w:rPr>
        <w:t xml:space="preserve"> сати у </w:t>
      </w:r>
      <w:r w:rsidR="00DB605E">
        <w:rPr>
          <w:lang w:val="sr-Cyrl-CS"/>
        </w:rPr>
        <w:t>Малој сали Општине.</w:t>
      </w:r>
    </w:p>
    <w:p w:rsidR="00D96BF1" w:rsidRPr="00DB605E" w:rsidRDefault="00B54BAF" w:rsidP="00A419CB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ab/>
        <w:t xml:space="preserve">Почетна цена </w:t>
      </w:r>
      <w:r w:rsidR="00DA5199">
        <w:rPr>
          <w:lang w:val="sr-Cyrl-CS"/>
        </w:rPr>
        <w:t>за пословну просторију</w:t>
      </w:r>
      <w:r w:rsidR="00D96BF1" w:rsidRPr="00AE2AAD">
        <w:rPr>
          <w:b/>
          <w:lang w:val="sr-Cyrl-CS"/>
        </w:rPr>
        <w:t xml:space="preserve"> </w:t>
      </w:r>
      <w:r w:rsidR="00D96BF1" w:rsidRPr="00A419CB">
        <w:rPr>
          <w:lang w:val="sr-Cyrl-CS"/>
        </w:rPr>
        <w:t>је</w:t>
      </w:r>
      <w:r w:rsidR="00DB605E">
        <w:rPr>
          <w:lang w:val="sr-Cyrl-CS"/>
        </w:rPr>
        <w:t xml:space="preserve"> </w:t>
      </w:r>
      <w:r w:rsidR="00DB605E" w:rsidRPr="00DB605E">
        <w:rPr>
          <w:b/>
          <w:lang w:val="sr-Cyrl-CS"/>
        </w:rPr>
        <w:t xml:space="preserve">1.500,00 </w:t>
      </w:r>
      <w:r w:rsidR="00D96BF1" w:rsidRPr="00DB605E">
        <w:rPr>
          <w:b/>
          <w:lang w:val="sr-Cyrl-CS"/>
        </w:rPr>
        <w:t xml:space="preserve"> </w:t>
      </w:r>
      <w:r w:rsidR="0048710B" w:rsidRPr="00DB605E">
        <w:rPr>
          <w:b/>
          <w:lang w:val="sr-Cyrl-CS"/>
        </w:rPr>
        <w:t xml:space="preserve"> дин/м</w:t>
      </w:r>
      <w:r w:rsidR="0048710B" w:rsidRPr="00DB605E">
        <w:rPr>
          <w:b/>
          <w:vertAlign w:val="superscript"/>
          <w:lang w:val="sr-Cyrl-CS"/>
        </w:rPr>
        <w:t>2</w:t>
      </w:r>
      <w:r w:rsidRPr="00DB605E">
        <w:rPr>
          <w:b/>
          <w:lang w:val="sr-Cyrl-CS"/>
        </w:rPr>
        <w:t>.</w:t>
      </w:r>
    </w:p>
    <w:p w:rsidR="00553D0A" w:rsidRDefault="00106D93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 Право учешћа на лицитацији имају правна и физичка лица уз</w:t>
      </w:r>
      <w:r w:rsidR="004B1208">
        <w:rPr>
          <w:lang w:val="sr-Cyrl-CS"/>
        </w:rPr>
        <w:t xml:space="preserve"> претходну</w:t>
      </w:r>
      <w:r>
        <w:rPr>
          <w:lang w:val="sr-Cyrl-CS"/>
        </w:rPr>
        <w:t xml:space="preserve"> уплату у</w:t>
      </w:r>
      <w:r w:rsidR="003F0534">
        <w:rPr>
          <w:lang w:val="sr-Cyrl-CS"/>
        </w:rPr>
        <w:t>чешћа у износу од 50.000,00</w:t>
      </w:r>
      <w:r>
        <w:rPr>
          <w:lang w:val="sr-Cyrl-CS"/>
        </w:rPr>
        <w:t xml:space="preserve"> дина</w:t>
      </w:r>
      <w:r w:rsidR="003F0534">
        <w:rPr>
          <w:lang w:val="sr-Cyrl-CS"/>
        </w:rPr>
        <w:t>ра на рачун број 840-742152843-59</w:t>
      </w:r>
      <w:r w:rsidR="00AE2AAD">
        <w:rPr>
          <w:lang w:val="sr-Cyrl-CS"/>
        </w:rPr>
        <w:t xml:space="preserve"> -</w:t>
      </w:r>
      <w:r>
        <w:rPr>
          <w:lang w:val="sr-Cyrl-CS"/>
        </w:rPr>
        <w:t xml:space="preserve"> при</w:t>
      </w:r>
      <w:r w:rsidR="007106D5">
        <w:rPr>
          <w:lang w:val="sr-Cyrl-CS"/>
        </w:rPr>
        <w:t xml:space="preserve">ходи од издавања локала у закуп. </w:t>
      </w:r>
    </w:p>
    <w:p w:rsidR="00106D93" w:rsidRDefault="00BF472A" w:rsidP="00553D0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7106D5">
        <w:rPr>
          <w:lang w:val="sr-Cyrl-CS"/>
        </w:rPr>
        <w:t xml:space="preserve">Право на учешћу на лицитацији немају они који дугују општини Пожега закупнину </w:t>
      </w:r>
      <w:r w:rsidR="001F58A5">
        <w:rPr>
          <w:lang w:val="sr-Cyrl-CS"/>
        </w:rPr>
        <w:t>по досадашњим Уговорима на име закупљеног пословног простора</w:t>
      </w:r>
      <w:r w:rsidR="003E7613">
        <w:rPr>
          <w:lang w:val="sr-Cyrl-CS"/>
        </w:rPr>
        <w:t>, односно пре лицитације Комисији морају доставити потврду од Службе за рачуноводство да су измирили своје обавезе у потпуности.</w:t>
      </w:r>
      <w:r w:rsidR="00A25925">
        <w:rPr>
          <w:lang w:val="sr-Cyrl-CS"/>
        </w:rPr>
        <w:t xml:space="preserve"> </w:t>
      </w:r>
    </w:p>
    <w:p w:rsidR="00A25925" w:rsidRDefault="00A25925" w:rsidP="00553D0A">
      <w:pPr>
        <w:ind w:firstLine="708"/>
        <w:jc w:val="both"/>
        <w:rPr>
          <w:lang w:val="sr-Cyrl-CS"/>
        </w:rPr>
      </w:pPr>
      <w:r>
        <w:rPr>
          <w:lang w:val="sr-Cyrl-CS"/>
        </w:rPr>
        <w:tab/>
        <w:t xml:space="preserve">Да је учесник лицитације измирио </w:t>
      </w:r>
      <w:r w:rsidR="005F332D">
        <w:rPr>
          <w:lang w:val="sr-Cyrl-CS"/>
        </w:rPr>
        <w:t>доспеле порезе, доприносе и друге јавне дажбине у складу са прописима Репу</w:t>
      </w:r>
      <w:r w:rsidR="00B846EE">
        <w:rPr>
          <w:lang w:val="sr-Cyrl-CS"/>
        </w:rPr>
        <w:t>блике Србије, о чему ће Комисији</w:t>
      </w:r>
      <w:r w:rsidR="005F332D">
        <w:rPr>
          <w:lang w:val="sr-Cyrl-CS"/>
        </w:rPr>
        <w:t xml:space="preserve"> доставити потврду Управе прихода и</w:t>
      </w:r>
      <w:r w:rsidR="00272332">
        <w:rPr>
          <w:lang w:val="sr-Cyrl-CS"/>
        </w:rPr>
        <w:t xml:space="preserve"> Одељења л</w:t>
      </w:r>
      <w:r w:rsidR="005F332D">
        <w:rPr>
          <w:lang w:val="sr-Cyrl-CS"/>
        </w:rPr>
        <w:t xml:space="preserve">окалне </w:t>
      </w:r>
      <w:r w:rsidR="00272332">
        <w:rPr>
          <w:lang w:val="sr-Cyrl-CS"/>
        </w:rPr>
        <w:t>пореске администрације.</w:t>
      </w:r>
    </w:p>
    <w:p w:rsidR="006967FA" w:rsidRDefault="00CB45CB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ab/>
        <w:t xml:space="preserve">Најповољнији понуђач </w:t>
      </w:r>
      <w:r w:rsidR="001D47D7">
        <w:rPr>
          <w:lang w:val="sr-Cyrl-CS"/>
        </w:rPr>
        <w:t xml:space="preserve">је </w:t>
      </w:r>
      <w:r w:rsidR="00106D93">
        <w:rPr>
          <w:lang w:val="sr-Cyrl-CS"/>
        </w:rPr>
        <w:t xml:space="preserve"> у обавези да са Општином Пожега закључи уговор о закупу у року од пет (5) дана од дана спроведене лицитације</w:t>
      </w:r>
      <w:r w:rsidR="000C50F9">
        <w:rPr>
          <w:lang w:val="sr-Cyrl-CS"/>
        </w:rPr>
        <w:t>,</w:t>
      </w:r>
      <w:r w:rsidR="00106D93">
        <w:rPr>
          <w:lang w:val="sr-Cyrl-CS"/>
        </w:rPr>
        <w:t xml:space="preserve"> са обавезом уплате </w:t>
      </w:r>
      <w:r w:rsidR="000C50F9">
        <w:rPr>
          <w:lang w:val="sr-Cyrl-CS"/>
        </w:rPr>
        <w:t xml:space="preserve">једномесечне закупнине унапред </w:t>
      </w:r>
      <w:r w:rsidR="00106D93">
        <w:rPr>
          <w:lang w:val="sr-Cyrl-CS"/>
        </w:rPr>
        <w:t xml:space="preserve">у року од пет дана од дана закључивања уговора. </w:t>
      </w:r>
    </w:p>
    <w:p w:rsidR="009E7B80" w:rsidRDefault="006967FA" w:rsidP="006967F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106D93">
        <w:rPr>
          <w:lang w:val="sr-Cyrl-CS"/>
        </w:rPr>
        <w:t xml:space="preserve">Уколико најповољнији понуђач у року од пет дана </w:t>
      </w:r>
      <w:r w:rsidR="00CB45CB">
        <w:rPr>
          <w:lang w:val="sr-Cyrl-CS"/>
        </w:rPr>
        <w:t xml:space="preserve">од спроведене лицитације </w:t>
      </w:r>
      <w:r w:rsidR="00106D93">
        <w:rPr>
          <w:lang w:val="sr-Cyrl-CS"/>
        </w:rPr>
        <w:t>не закључи уговор о закупу</w:t>
      </w:r>
      <w:r w:rsidR="00CB45CB">
        <w:rPr>
          <w:lang w:val="sr-Cyrl-CS"/>
        </w:rPr>
        <w:t>,</w:t>
      </w:r>
      <w:r w:rsidR="00106D93">
        <w:rPr>
          <w:lang w:val="sr-Cyrl-CS"/>
        </w:rPr>
        <w:t xml:space="preserve"> губи право на повраћај  уплаћеног </w:t>
      </w:r>
      <w:r w:rsidR="009E7B80">
        <w:rPr>
          <w:lang w:val="sr-Cyrl-CS"/>
        </w:rPr>
        <w:t>износа на име учешћа на лицитацији а Општина Пожега је овлашћена да са следећим најповољнијим понуђачем закључи уговор о закупу без поновног поступка лицитације.</w:t>
      </w:r>
    </w:p>
    <w:p w:rsidR="009E7B80" w:rsidRDefault="009E7B80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ab/>
        <w:t>Осталим учесницима лицитације уплаћени износ учешћа на лицитацији биће вр</w:t>
      </w:r>
      <w:r w:rsidR="00855E62">
        <w:t>a</w:t>
      </w:r>
      <w:r>
        <w:rPr>
          <w:lang w:val="sr-Cyrl-CS"/>
        </w:rPr>
        <w:t>ћен у року од седам дана од дана спроведене лицитације.</w:t>
      </w:r>
    </w:p>
    <w:p w:rsidR="009E7B80" w:rsidRDefault="009E7B80" w:rsidP="00106D93">
      <w:pPr>
        <w:ind w:firstLine="708"/>
        <w:jc w:val="both"/>
        <w:rPr>
          <w:lang w:val="sr-Cyrl-CS"/>
        </w:rPr>
      </w:pPr>
      <w:r>
        <w:rPr>
          <w:lang w:val="sr-Cyrl-CS"/>
        </w:rPr>
        <w:tab/>
        <w:t xml:space="preserve">Оглас објавити преко </w:t>
      </w:r>
      <w:r w:rsidR="00503138">
        <w:rPr>
          <w:lang w:val="sr-Cyrl-CS"/>
        </w:rPr>
        <w:t>Р</w:t>
      </w:r>
      <w:r>
        <w:rPr>
          <w:lang w:val="sr-Cyrl-CS"/>
        </w:rPr>
        <w:t>адија и ТВ Пожега као и на огласној табли Месне заједнице Пожега.</w:t>
      </w:r>
    </w:p>
    <w:p w:rsidR="009E7B80" w:rsidRDefault="009E7B80" w:rsidP="009E7B80">
      <w:pPr>
        <w:jc w:val="both"/>
      </w:pPr>
    </w:p>
    <w:p w:rsidR="00503138" w:rsidRPr="00503138" w:rsidRDefault="00503138" w:rsidP="009E7B80">
      <w:pPr>
        <w:jc w:val="both"/>
      </w:pPr>
    </w:p>
    <w:p w:rsidR="009E7B80" w:rsidRDefault="009E7B80" w:rsidP="009E7B80">
      <w:pPr>
        <w:jc w:val="both"/>
        <w:rPr>
          <w:lang w:val="sr-Cyrl-CS"/>
        </w:rPr>
      </w:pPr>
      <w:r>
        <w:rPr>
          <w:lang w:val="sr-Cyrl-CS"/>
        </w:rPr>
        <w:t>У Пожеги</w:t>
      </w:r>
      <w:r w:rsidR="00503138">
        <w:rPr>
          <w:lang w:val="sr-Cyrl-CS"/>
        </w:rPr>
        <w:t xml:space="preserve">, </w:t>
      </w:r>
      <w:r>
        <w:rPr>
          <w:lang w:val="sr-Cyrl-CS"/>
        </w:rPr>
        <w:t xml:space="preserve"> </w:t>
      </w:r>
      <w:r w:rsidR="00503138">
        <w:rPr>
          <w:lang w:val="sr-Cyrl-CS"/>
        </w:rPr>
        <w:t xml:space="preserve">дана </w:t>
      </w:r>
      <w:r w:rsidR="00345F92">
        <w:rPr>
          <w:lang w:val="sr-Cyrl-CS"/>
        </w:rPr>
        <w:t>15.9.2017.</w:t>
      </w:r>
      <w:r w:rsidR="00FA05AF">
        <w:rPr>
          <w:lang w:val="sr-Cyrl-CS"/>
        </w:rPr>
        <w:t>године</w:t>
      </w:r>
    </w:p>
    <w:p w:rsidR="009E7B80" w:rsidRDefault="009E7B80" w:rsidP="009E7B80">
      <w:pPr>
        <w:jc w:val="both"/>
        <w:rPr>
          <w:lang w:val="sr-Cyrl-CS"/>
        </w:rPr>
      </w:pPr>
    </w:p>
    <w:p w:rsidR="009E7B80" w:rsidRDefault="009E7B80" w:rsidP="009E7B80">
      <w:pPr>
        <w:jc w:val="both"/>
        <w:rPr>
          <w:lang w:val="sr-Cyrl-CS"/>
        </w:rPr>
      </w:pPr>
    </w:p>
    <w:p w:rsidR="009E7B80" w:rsidRPr="00BA2519" w:rsidRDefault="009E7B80" w:rsidP="009E7B80">
      <w:pPr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</w:t>
      </w:r>
      <w:r w:rsidRPr="00BA2519">
        <w:rPr>
          <w:b/>
          <w:lang w:val="sr-Cyrl-CS"/>
        </w:rPr>
        <w:t>ПРЕДСЕДНИК КОМИСИЈЕ,</w:t>
      </w:r>
    </w:p>
    <w:p w:rsidR="00FA05AF" w:rsidRDefault="009E7B80" w:rsidP="009E7B80">
      <w:pPr>
        <w:rPr>
          <w:lang w:val="sr-Cyrl-CS"/>
        </w:rPr>
      </w:pPr>
      <w:r w:rsidRPr="00BA2519">
        <w:rPr>
          <w:b/>
          <w:lang w:val="sr-Cyrl-CS"/>
        </w:rPr>
        <w:t xml:space="preserve">                                                                                                     Радосав Анђелић</w:t>
      </w:r>
      <w:r>
        <w:rPr>
          <w:lang w:val="sr-Cyrl-CS"/>
        </w:rPr>
        <w:t xml:space="preserve"> </w:t>
      </w:r>
      <w:r w:rsidR="00106D93">
        <w:rPr>
          <w:lang w:val="sr-Cyrl-CS"/>
        </w:rPr>
        <w:tab/>
      </w:r>
    </w:p>
    <w:p w:rsidR="00106D93" w:rsidRDefault="00FA05AF" w:rsidP="00FA05A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______________________</w:t>
      </w:r>
      <w:r w:rsidR="00106D93">
        <w:rPr>
          <w:lang w:val="sr-Cyrl-CS"/>
        </w:rPr>
        <w:tab/>
      </w:r>
    </w:p>
    <w:p w:rsidR="002B6740" w:rsidRDefault="002B6740" w:rsidP="00FA05AF">
      <w:pPr>
        <w:jc w:val="both"/>
        <w:rPr>
          <w:lang w:val="sr-Cyrl-CS"/>
        </w:rPr>
      </w:pPr>
    </w:p>
    <w:p w:rsidR="002B6740" w:rsidRDefault="002B6740" w:rsidP="00FA05AF">
      <w:pPr>
        <w:jc w:val="both"/>
        <w:rPr>
          <w:lang w:val="sr-Cyrl-CS"/>
        </w:rPr>
      </w:pPr>
    </w:p>
    <w:p w:rsidR="002B6740" w:rsidRDefault="002B6740" w:rsidP="00FA05AF">
      <w:pPr>
        <w:jc w:val="both"/>
        <w:rPr>
          <w:lang w:val="sr-Cyrl-CS"/>
        </w:rPr>
      </w:pPr>
    </w:p>
    <w:p w:rsidR="002B6740" w:rsidRDefault="002B6740" w:rsidP="00FA05AF">
      <w:pPr>
        <w:jc w:val="both"/>
        <w:rPr>
          <w:lang w:val="sr-Cyrl-CS"/>
        </w:rPr>
      </w:pPr>
    </w:p>
    <w:p w:rsidR="002B6740" w:rsidRPr="002B6740" w:rsidRDefault="002B6740" w:rsidP="00FA05AF">
      <w:pPr>
        <w:jc w:val="both"/>
        <w:rPr>
          <w:sz w:val="20"/>
          <w:szCs w:val="20"/>
          <w:lang w:val="sr-Cyrl-CS"/>
        </w:rPr>
      </w:pPr>
    </w:p>
    <w:sectPr w:rsidR="002B6740" w:rsidRPr="002B6740" w:rsidSect="0095416C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2FC"/>
    <w:multiLevelType w:val="hybridMultilevel"/>
    <w:tmpl w:val="03567C46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48A340F"/>
    <w:multiLevelType w:val="hybridMultilevel"/>
    <w:tmpl w:val="B6A80458"/>
    <w:lvl w:ilvl="0" w:tplc="0424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AA60EBB"/>
    <w:multiLevelType w:val="hybridMultilevel"/>
    <w:tmpl w:val="88663CA4"/>
    <w:lvl w:ilvl="0" w:tplc="081A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336315E7"/>
    <w:multiLevelType w:val="hybridMultilevel"/>
    <w:tmpl w:val="F95837C2"/>
    <w:lvl w:ilvl="0" w:tplc="0424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>
    <w:nsid w:val="662F6646"/>
    <w:multiLevelType w:val="hybridMultilevel"/>
    <w:tmpl w:val="E716FDC0"/>
    <w:lvl w:ilvl="0" w:tplc="584A7D8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23309"/>
    <w:rsid w:val="000C50F9"/>
    <w:rsid w:val="000C74D2"/>
    <w:rsid w:val="00106D93"/>
    <w:rsid w:val="00123309"/>
    <w:rsid w:val="00175D6C"/>
    <w:rsid w:val="001822CD"/>
    <w:rsid w:val="001824E3"/>
    <w:rsid w:val="0019241E"/>
    <w:rsid w:val="001D4361"/>
    <w:rsid w:val="001D47D7"/>
    <w:rsid w:val="001F58A5"/>
    <w:rsid w:val="0024694F"/>
    <w:rsid w:val="002715BF"/>
    <w:rsid w:val="00272332"/>
    <w:rsid w:val="00277E0F"/>
    <w:rsid w:val="002878E4"/>
    <w:rsid w:val="002B6740"/>
    <w:rsid w:val="002C0B11"/>
    <w:rsid w:val="0032106C"/>
    <w:rsid w:val="00345F92"/>
    <w:rsid w:val="0034717E"/>
    <w:rsid w:val="003A3B0F"/>
    <w:rsid w:val="003C0F68"/>
    <w:rsid w:val="003C578E"/>
    <w:rsid w:val="003C6CE1"/>
    <w:rsid w:val="003E7613"/>
    <w:rsid w:val="003F0534"/>
    <w:rsid w:val="00461EFF"/>
    <w:rsid w:val="0047037D"/>
    <w:rsid w:val="0048710B"/>
    <w:rsid w:val="004873D3"/>
    <w:rsid w:val="004A25BA"/>
    <w:rsid w:val="004B1208"/>
    <w:rsid w:val="00503138"/>
    <w:rsid w:val="00506C91"/>
    <w:rsid w:val="00553D0A"/>
    <w:rsid w:val="0057233D"/>
    <w:rsid w:val="00575237"/>
    <w:rsid w:val="005F332D"/>
    <w:rsid w:val="00626728"/>
    <w:rsid w:val="00653CA4"/>
    <w:rsid w:val="006967FA"/>
    <w:rsid w:val="006A03BA"/>
    <w:rsid w:val="007106D5"/>
    <w:rsid w:val="0072161C"/>
    <w:rsid w:val="007D2BBC"/>
    <w:rsid w:val="008233EF"/>
    <w:rsid w:val="00855E62"/>
    <w:rsid w:val="00862D45"/>
    <w:rsid w:val="0086370B"/>
    <w:rsid w:val="008A287F"/>
    <w:rsid w:val="008A30A3"/>
    <w:rsid w:val="008D629E"/>
    <w:rsid w:val="008E5195"/>
    <w:rsid w:val="0095416C"/>
    <w:rsid w:val="009E7B80"/>
    <w:rsid w:val="00A24F61"/>
    <w:rsid w:val="00A25925"/>
    <w:rsid w:val="00A419CB"/>
    <w:rsid w:val="00A51E2A"/>
    <w:rsid w:val="00AE2AAD"/>
    <w:rsid w:val="00B26F9F"/>
    <w:rsid w:val="00B374D8"/>
    <w:rsid w:val="00B54BAF"/>
    <w:rsid w:val="00B846EE"/>
    <w:rsid w:val="00BA2519"/>
    <w:rsid w:val="00BC5944"/>
    <w:rsid w:val="00BD6870"/>
    <w:rsid w:val="00BF472A"/>
    <w:rsid w:val="00C131E8"/>
    <w:rsid w:val="00C225D9"/>
    <w:rsid w:val="00C66DF1"/>
    <w:rsid w:val="00C82948"/>
    <w:rsid w:val="00CA492A"/>
    <w:rsid w:val="00CA7CB5"/>
    <w:rsid w:val="00CB45CB"/>
    <w:rsid w:val="00CE246B"/>
    <w:rsid w:val="00CF5E62"/>
    <w:rsid w:val="00D70608"/>
    <w:rsid w:val="00D96BF1"/>
    <w:rsid w:val="00DA5199"/>
    <w:rsid w:val="00DB605E"/>
    <w:rsid w:val="00DD07E9"/>
    <w:rsid w:val="00DF582B"/>
    <w:rsid w:val="00E25F8E"/>
    <w:rsid w:val="00E30F6D"/>
    <w:rsid w:val="00E6545A"/>
    <w:rsid w:val="00E70C40"/>
    <w:rsid w:val="00EB1FE2"/>
    <w:rsid w:val="00F86348"/>
    <w:rsid w:val="00FA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17E"/>
    <w:rPr>
      <w:rFonts w:ascii="Arial" w:hAnsi="Arial" w:cs="Arial"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5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Požega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korisnik</cp:lastModifiedBy>
  <cp:revision>8</cp:revision>
  <cp:lastPrinted>2016-10-25T08:52:00Z</cp:lastPrinted>
  <dcterms:created xsi:type="dcterms:W3CDTF">2016-10-24T08:53:00Z</dcterms:created>
  <dcterms:modified xsi:type="dcterms:W3CDTF">2017-09-15T09:17:00Z</dcterms:modified>
</cp:coreProperties>
</file>